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7EC" w:rsidRPr="003C4552" w:rsidRDefault="00D53C24" w:rsidP="006547EC">
      <w:pPr>
        <w:jc w:val="center"/>
        <w:rPr>
          <w:rFonts w:cs="Times New Roman"/>
          <w:b/>
          <w:bCs/>
          <w:color w:val="000000" w:themeColor="text1"/>
          <w:sz w:val="32"/>
          <w:szCs w:val="28"/>
        </w:rPr>
      </w:pPr>
      <w:r>
        <w:rPr>
          <w:rFonts w:cs="Times New Roman" w:hint="eastAsia"/>
          <w:b/>
          <w:bCs/>
          <w:color w:val="000000" w:themeColor="text1"/>
          <w:sz w:val="32"/>
          <w:szCs w:val="28"/>
        </w:rPr>
        <w:t>農業部</w:t>
      </w:r>
      <w:r w:rsidR="006547EC" w:rsidRPr="003C4552">
        <w:rPr>
          <w:rFonts w:cs="Times New Roman"/>
          <w:b/>
          <w:bCs/>
          <w:color w:val="000000" w:themeColor="text1"/>
          <w:sz w:val="32"/>
          <w:szCs w:val="28"/>
        </w:rPr>
        <w:t>農田水利署</w:t>
      </w:r>
      <w:r w:rsidR="00A56C53">
        <w:rPr>
          <w:rFonts w:cs="Times New Roman" w:hint="eastAsia"/>
          <w:b/>
          <w:bCs/>
          <w:color w:val="000000" w:themeColor="text1"/>
          <w:sz w:val="32"/>
          <w:szCs w:val="28"/>
        </w:rPr>
        <w:t>高雄</w:t>
      </w:r>
      <w:r w:rsidR="006547EC" w:rsidRPr="003C4552">
        <w:rPr>
          <w:rFonts w:cs="Times New Roman" w:hint="eastAsia"/>
          <w:b/>
          <w:bCs/>
          <w:color w:val="000000" w:themeColor="text1"/>
          <w:sz w:val="32"/>
          <w:szCs w:val="28"/>
        </w:rPr>
        <w:t>管理處</w:t>
      </w:r>
    </w:p>
    <w:p w:rsidR="006547EC" w:rsidRPr="003C4552" w:rsidRDefault="005357D8" w:rsidP="006547EC">
      <w:pPr>
        <w:ind w:rightChars="-24" w:right="-58"/>
        <w:jc w:val="center"/>
        <w:rPr>
          <w:rFonts w:cs="Times New Roman"/>
          <w:b/>
          <w:bCs/>
          <w:color w:val="000000" w:themeColor="text1"/>
          <w:sz w:val="32"/>
          <w:szCs w:val="28"/>
        </w:rPr>
      </w:pPr>
      <w:r>
        <w:rPr>
          <w:rFonts w:cs="Times New Roman" w:hint="eastAsia"/>
          <w:b/>
          <w:bCs/>
          <w:color w:val="000000" w:themeColor="text1"/>
          <w:sz w:val="32"/>
          <w:szCs w:val="28"/>
        </w:rPr>
        <w:t>113</w:t>
      </w:r>
      <w:r w:rsidR="006547EC" w:rsidRPr="003C4552">
        <w:rPr>
          <w:rFonts w:cs="Times New Roman" w:hint="eastAsia"/>
          <w:b/>
          <w:bCs/>
          <w:color w:val="000000" w:themeColor="text1"/>
          <w:sz w:val="32"/>
          <w:szCs w:val="28"/>
        </w:rPr>
        <w:t>年度第</w:t>
      </w:r>
      <w:r>
        <w:rPr>
          <w:rFonts w:cs="Times New Roman" w:hint="eastAsia"/>
          <w:b/>
          <w:bCs/>
          <w:color w:val="000000" w:themeColor="text1"/>
          <w:sz w:val="32"/>
          <w:szCs w:val="28"/>
        </w:rPr>
        <w:t>1</w:t>
      </w:r>
      <w:bookmarkStart w:id="0" w:name="_GoBack"/>
      <w:bookmarkEnd w:id="0"/>
      <w:r w:rsidR="006547EC" w:rsidRPr="003C4552">
        <w:rPr>
          <w:rFonts w:cs="Times New Roman" w:hint="eastAsia"/>
          <w:b/>
          <w:bCs/>
          <w:color w:val="000000" w:themeColor="text1"/>
          <w:sz w:val="32"/>
          <w:szCs w:val="28"/>
        </w:rPr>
        <w:t>批</w:t>
      </w:r>
      <w:r w:rsidR="006547EC" w:rsidRPr="003C4552">
        <w:rPr>
          <w:rFonts w:cs="Times New Roman"/>
          <w:b/>
          <w:bCs/>
          <w:color w:val="000000" w:themeColor="text1"/>
          <w:sz w:val="32"/>
          <w:szCs w:val="28"/>
        </w:rPr>
        <w:t>標售農田水利</w:t>
      </w:r>
      <w:r w:rsidR="006547EC" w:rsidRPr="003C4552">
        <w:rPr>
          <w:rFonts w:cs="Times New Roman" w:hint="eastAsia"/>
          <w:b/>
          <w:bCs/>
          <w:color w:val="000000" w:themeColor="text1"/>
          <w:sz w:val="32"/>
          <w:szCs w:val="28"/>
        </w:rPr>
        <w:t>事業作業基金</w:t>
      </w:r>
      <w:r w:rsidR="006547EC" w:rsidRPr="003C4552">
        <w:rPr>
          <w:rFonts w:cs="Times New Roman"/>
          <w:b/>
          <w:bCs/>
          <w:color w:val="000000" w:themeColor="text1"/>
          <w:sz w:val="32"/>
          <w:szCs w:val="28"/>
        </w:rPr>
        <w:t>非事業用不動產投標須知</w:t>
      </w:r>
    </w:p>
    <w:p w:rsidR="006547EC" w:rsidRPr="003C4552" w:rsidRDefault="006547EC" w:rsidP="006547EC">
      <w:pPr>
        <w:overflowPunct w:val="0"/>
        <w:spacing w:line="440" w:lineRule="exact"/>
        <w:ind w:left="504" w:hangingChars="180" w:hanging="504"/>
        <w:jc w:val="both"/>
        <w:rPr>
          <w:rFonts w:cs="Times New Roman"/>
          <w:color w:val="000000" w:themeColor="text1"/>
          <w:sz w:val="28"/>
          <w:szCs w:val="28"/>
        </w:rPr>
      </w:pPr>
      <w:r w:rsidRPr="003C4552">
        <w:rPr>
          <w:rFonts w:cs="Times New Roman" w:hint="eastAsia"/>
          <w:color w:val="000000" w:themeColor="text1"/>
          <w:sz w:val="28"/>
          <w:szCs w:val="28"/>
        </w:rPr>
        <w:t>一</w:t>
      </w:r>
      <w:r w:rsidRPr="003C4552">
        <w:rPr>
          <w:rFonts w:cs="Times New Roman"/>
          <w:color w:val="000000" w:themeColor="text1"/>
          <w:sz w:val="28"/>
          <w:szCs w:val="28"/>
        </w:rPr>
        <w:t>、標售之不動產，由投標人自行至現場參觀。標售土地得否建築使用，應由投標人自行依建築法規評估。</w:t>
      </w:r>
      <w:r w:rsidRPr="003C4552">
        <w:rPr>
          <w:rFonts w:cs="Times New Roman" w:hint="eastAsia"/>
          <w:color w:val="000000" w:themeColor="text1"/>
          <w:sz w:val="28"/>
          <w:szCs w:val="28"/>
        </w:rPr>
        <w:t>各項權利登記、都市計畫等事項，</w:t>
      </w:r>
      <w:proofErr w:type="gramStart"/>
      <w:r w:rsidRPr="003C4552">
        <w:rPr>
          <w:rFonts w:cs="Times New Roman" w:hint="eastAsia"/>
          <w:color w:val="000000" w:themeColor="text1"/>
          <w:sz w:val="28"/>
          <w:szCs w:val="28"/>
        </w:rPr>
        <w:t>均應</w:t>
      </w:r>
      <w:r w:rsidRPr="003C4552">
        <w:rPr>
          <w:rFonts w:cs="Times New Roman"/>
          <w:color w:val="000000" w:themeColor="text1"/>
          <w:sz w:val="28"/>
          <w:szCs w:val="28"/>
        </w:rPr>
        <w:t>由</w:t>
      </w:r>
      <w:proofErr w:type="gramEnd"/>
      <w:r w:rsidRPr="003C4552">
        <w:rPr>
          <w:rFonts w:cs="Times New Roman"/>
          <w:color w:val="000000" w:themeColor="text1"/>
          <w:sz w:val="28"/>
          <w:szCs w:val="28"/>
        </w:rPr>
        <w:t>投標人</w:t>
      </w:r>
      <w:proofErr w:type="gramStart"/>
      <w:r w:rsidRPr="003C4552">
        <w:rPr>
          <w:rFonts w:cs="Times New Roman" w:hint="eastAsia"/>
          <w:color w:val="000000" w:themeColor="text1"/>
          <w:sz w:val="28"/>
          <w:szCs w:val="28"/>
        </w:rPr>
        <w:t>逕</w:t>
      </w:r>
      <w:proofErr w:type="gramEnd"/>
      <w:r w:rsidRPr="003C4552">
        <w:rPr>
          <w:rFonts w:cs="Times New Roman" w:hint="eastAsia"/>
          <w:color w:val="000000" w:themeColor="text1"/>
          <w:sz w:val="28"/>
          <w:szCs w:val="28"/>
        </w:rPr>
        <w:t>向有關機關查證，得標後，不得提出任何異議。</w:t>
      </w:r>
    </w:p>
    <w:p w:rsidR="006547EC" w:rsidRPr="003C4552" w:rsidRDefault="006547EC" w:rsidP="006547EC">
      <w:pPr>
        <w:overflowPunct w:val="0"/>
        <w:spacing w:line="440" w:lineRule="exact"/>
        <w:ind w:left="504" w:hangingChars="180" w:hanging="504"/>
        <w:jc w:val="both"/>
        <w:rPr>
          <w:rFonts w:cs="Times New Roman"/>
          <w:color w:val="000000" w:themeColor="text1"/>
          <w:sz w:val="28"/>
          <w:szCs w:val="28"/>
        </w:rPr>
      </w:pPr>
      <w:r w:rsidRPr="003C4552">
        <w:rPr>
          <w:rFonts w:cs="Times New Roman" w:hint="eastAsia"/>
          <w:color w:val="000000" w:themeColor="text1"/>
          <w:sz w:val="28"/>
          <w:szCs w:val="28"/>
        </w:rPr>
        <w:t>二</w:t>
      </w:r>
      <w:r w:rsidRPr="003C4552">
        <w:rPr>
          <w:rFonts w:cs="Times New Roman"/>
          <w:color w:val="000000" w:themeColor="text1"/>
          <w:sz w:val="28"/>
          <w:szCs w:val="28"/>
        </w:rPr>
        <w:t>、凡法律許可在中華民國領土內購置不動產之國內外公、私法人、自然人、適用監督寺廟條例之寺廟及其他得為權利主體者，</w:t>
      </w:r>
      <w:proofErr w:type="gramStart"/>
      <w:r w:rsidRPr="003C4552">
        <w:rPr>
          <w:rFonts w:cs="Times New Roman"/>
          <w:color w:val="000000" w:themeColor="text1"/>
          <w:sz w:val="28"/>
          <w:szCs w:val="28"/>
        </w:rPr>
        <w:t>均得參加</w:t>
      </w:r>
      <w:proofErr w:type="gramEnd"/>
      <w:r w:rsidRPr="003C4552">
        <w:rPr>
          <w:rFonts w:cs="Times New Roman"/>
          <w:color w:val="000000" w:themeColor="text1"/>
          <w:sz w:val="28"/>
          <w:szCs w:val="28"/>
        </w:rPr>
        <w:t>投標。</w:t>
      </w:r>
    </w:p>
    <w:p w:rsidR="006547EC" w:rsidRPr="003C4552" w:rsidRDefault="006547EC" w:rsidP="006547EC">
      <w:pPr>
        <w:spacing w:line="440" w:lineRule="exact"/>
        <w:ind w:leftChars="210" w:left="504"/>
        <w:jc w:val="both"/>
        <w:rPr>
          <w:rFonts w:cs="Times New Roman"/>
          <w:color w:val="000000" w:themeColor="text1"/>
          <w:sz w:val="28"/>
          <w:szCs w:val="28"/>
        </w:rPr>
      </w:pPr>
      <w:r w:rsidRPr="003C4552">
        <w:rPr>
          <w:rFonts w:cs="Times New Roman"/>
          <w:color w:val="000000" w:themeColor="text1"/>
          <w:sz w:val="28"/>
          <w:szCs w:val="28"/>
        </w:rPr>
        <w:t>前項外國人民參加投標，應受土地法第十七條</w:t>
      </w:r>
      <w:r>
        <w:rPr>
          <w:rFonts w:cs="Times New Roman" w:hint="eastAsia"/>
          <w:color w:val="000000" w:themeColor="text1"/>
          <w:sz w:val="28"/>
          <w:szCs w:val="28"/>
        </w:rPr>
        <w:t>至</w:t>
      </w:r>
      <w:r w:rsidRPr="003C4552">
        <w:rPr>
          <w:rFonts w:cs="Times New Roman"/>
          <w:color w:val="000000" w:themeColor="text1"/>
          <w:sz w:val="28"/>
          <w:szCs w:val="28"/>
        </w:rPr>
        <w:t>第二十條之限制；大陸地區人民、法人，或其他第三地區投資之公司參加投標，應受臺灣地區與大陸地區人民關係條例第六十九條之限制，且於「大陸地區人民來</w:t>
      </w:r>
      <w:proofErr w:type="gramStart"/>
      <w:r w:rsidRPr="003C4552">
        <w:rPr>
          <w:rFonts w:cs="Times New Roman"/>
          <w:color w:val="000000" w:themeColor="text1"/>
          <w:sz w:val="28"/>
          <w:szCs w:val="28"/>
        </w:rPr>
        <w:t>臺</w:t>
      </w:r>
      <w:proofErr w:type="gramEnd"/>
      <w:r w:rsidRPr="003C4552">
        <w:rPr>
          <w:rFonts w:cs="Times New Roman"/>
          <w:color w:val="000000" w:themeColor="text1"/>
          <w:sz w:val="28"/>
          <w:szCs w:val="28"/>
        </w:rPr>
        <w:t>投資業別項目」</w:t>
      </w:r>
      <w:r w:rsidRPr="003C4552">
        <w:rPr>
          <w:rFonts w:cs="Times New Roman" w:hint="eastAsia"/>
          <w:color w:val="000000" w:themeColor="text1"/>
          <w:sz w:val="28"/>
          <w:szCs w:val="28"/>
        </w:rPr>
        <w:t>未</w:t>
      </w:r>
      <w:r w:rsidRPr="003C4552">
        <w:rPr>
          <w:rFonts w:cs="Times New Roman"/>
          <w:color w:val="000000" w:themeColor="text1"/>
          <w:sz w:val="28"/>
          <w:szCs w:val="28"/>
        </w:rPr>
        <w:t>開放不動產業前，禁止陸資投標為住宅及大樓之開發或經營。</w:t>
      </w:r>
    </w:p>
    <w:p w:rsidR="006547EC" w:rsidRPr="003C4552" w:rsidRDefault="006547EC" w:rsidP="006547EC">
      <w:pPr>
        <w:spacing w:line="440" w:lineRule="exact"/>
        <w:ind w:leftChars="210" w:left="504"/>
        <w:jc w:val="both"/>
        <w:rPr>
          <w:rFonts w:cs="Times New Roman"/>
          <w:color w:val="000000" w:themeColor="text1"/>
          <w:sz w:val="28"/>
          <w:szCs w:val="28"/>
        </w:rPr>
      </w:pPr>
      <w:r w:rsidRPr="003C4552">
        <w:rPr>
          <w:rFonts w:cs="Times New Roman"/>
          <w:color w:val="000000" w:themeColor="text1"/>
          <w:sz w:val="28"/>
          <w:szCs w:val="28"/>
        </w:rPr>
        <w:t>公告標售之不動產為農業發展條例第三條第十一款所規定之</w:t>
      </w:r>
      <w:r w:rsidRPr="003C4552">
        <w:rPr>
          <w:rFonts w:cs="Times New Roman" w:hint="eastAsia"/>
          <w:color w:val="000000" w:themeColor="text1"/>
          <w:sz w:val="28"/>
          <w:szCs w:val="28"/>
        </w:rPr>
        <w:t>耕</w:t>
      </w:r>
      <w:r w:rsidRPr="003C4552">
        <w:rPr>
          <w:rFonts w:cs="Times New Roman"/>
          <w:color w:val="000000" w:themeColor="text1"/>
          <w:sz w:val="28"/>
          <w:szCs w:val="28"/>
        </w:rPr>
        <w:t>地時，私法人必須為該條例第三十四條規定之農民團體、農業企業機構或農業試驗研究機構經取得許可者。</w:t>
      </w:r>
    </w:p>
    <w:p w:rsidR="006547EC" w:rsidRPr="003C4552" w:rsidRDefault="006547EC" w:rsidP="006547EC">
      <w:pPr>
        <w:spacing w:line="440" w:lineRule="exact"/>
        <w:ind w:left="560" w:hangingChars="200" w:hanging="560"/>
        <w:jc w:val="both"/>
        <w:rPr>
          <w:rFonts w:cs="Times New Roman"/>
          <w:color w:val="000000" w:themeColor="text1"/>
          <w:sz w:val="28"/>
          <w:szCs w:val="28"/>
        </w:rPr>
      </w:pPr>
      <w:r w:rsidRPr="003C4552">
        <w:rPr>
          <w:rFonts w:cs="Times New Roman" w:hint="eastAsia"/>
          <w:color w:val="000000" w:themeColor="text1"/>
          <w:sz w:val="28"/>
          <w:szCs w:val="28"/>
        </w:rPr>
        <w:t>三</w:t>
      </w:r>
      <w:r w:rsidRPr="003C4552">
        <w:rPr>
          <w:rFonts w:cs="Times New Roman"/>
          <w:color w:val="000000" w:themeColor="text1"/>
          <w:sz w:val="28"/>
          <w:szCs w:val="28"/>
        </w:rPr>
        <w:t>、投標單之填寫，應依下列規定：</w:t>
      </w:r>
    </w:p>
    <w:p w:rsidR="006547EC" w:rsidRPr="003C4552" w:rsidRDefault="006547EC" w:rsidP="006547EC">
      <w:pPr>
        <w:spacing w:line="440" w:lineRule="exact"/>
        <w:ind w:leftChars="200" w:left="1320" w:hangingChars="300" w:hanging="840"/>
        <w:jc w:val="both"/>
        <w:rPr>
          <w:rFonts w:cs="Times New Roman"/>
          <w:color w:val="000000" w:themeColor="text1"/>
          <w:sz w:val="28"/>
          <w:szCs w:val="28"/>
        </w:rPr>
      </w:pPr>
      <w:r w:rsidRPr="003C4552">
        <w:rPr>
          <w:rFonts w:cs="Times New Roman"/>
          <w:color w:val="000000" w:themeColor="text1"/>
          <w:sz w:val="28"/>
          <w:szCs w:val="28"/>
        </w:rPr>
        <w:t>（一）以毛筆、自來水筆、</w:t>
      </w:r>
      <w:r w:rsidRPr="003C4552">
        <w:rPr>
          <w:rFonts w:cs="Times New Roman" w:hint="eastAsia"/>
          <w:color w:val="000000" w:themeColor="text1"/>
          <w:sz w:val="28"/>
          <w:szCs w:val="28"/>
        </w:rPr>
        <w:t>原子</w:t>
      </w:r>
      <w:r w:rsidRPr="003C4552">
        <w:rPr>
          <w:rFonts w:cs="Times New Roman"/>
          <w:color w:val="000000" w:themeColor="text1"/>
          <w:sz w:val="28"/>
          <w:szCs w:val="28"/>
        </w:rPr>
        <w:t>筆書寫</w:t>
      </w:r>
      <w:r w:rsidRPr="003C4552">
        <w:rPr>
          <w:rFonts w:cs="Times New Roman" w:hint="eastAsia"/>
          <w:color w:val="000000" w:themeColor="text1"/>
          <w:sz w:val="28"/>
          <w:szCs w:val="28"/>
        </w:rPr>
        <w:t>、</w:t>
      </w:r>
      <w:r w:rsidRPr="003C4552">
        <w:rPr>
          <w:rFonts w:cs="Times New Roman"/>
          <w:color w:val="000000" w:themeColor="text1"/>
          <w:sz w:val="28"/>
          <w:szCs w:val="28"/>
        </w:rPr>
        <w:t>機器打印</w:t>
      </w:r>
      <w:r w:rsidRPr="003C4552">
        <w:rPr>
          <w:rFonts w:cs="Times New Roman" w:hint="eastAsia"/>
          <w:color w:val="000000" w:themeColor="text1"/>
          <w:sz w:val="28"/>
          <w:szCs w:val="28"/>
        </w:rPr>
        <w:t>或電子處理列印</w:t>
      </w:r>
      <w:r w:rsidRPr="003C4552">
        <w:rPr>
          <w:rFonts w:cs="Times New Roman"/>
          <w:color w:val="000000" w:themeColor="text1"/>
          <w:sz w:val="28"/>
          <w:szCs w:val="28"/>
        </w:rPr>
        <w:t>。</w:t>
      </w:r>
    </w:p>
    <w:p w:rsidR="006547EC" w:rsidRPr="003C4552" w:rsidRDefault="006547EC" w:rsidP="006547EC">
      <w:pPr>
        <w:spacing w:line="440" w:lineRule="exact"/>
        <w:ind w:leftChars="200" w:left="1320" w:hangingChars="300" w:hanging="840"/>
        <w:jc w:val="both"/>
        <w:rPr>
          <w:rFonts w:cs="Times New Roman"/>
          <w:color w:val="000000" w:themeColor="text1"/>
          <w:sz w:val="28"/>
          <w:szCs w:val="28"/>
        </w:rPr>
      </w:pPr>
      <w:r w:rsidRPr="003C4552">
        <w:rPr>
          <w:rFonts w:cs="Times New Roman"/>
          <w:color w:val="000000" w:themeColor="text1"/>
          <w:sz w:val="28"/>
          <w:szCs w:val="28"/>
        </w:rPr>
        <w:t>（二）投標金額以中文大寫書寫，單位為「元」，且不得低於標售底價。</w:t>
      </w:r>
    </w:p>
    <w:p w:rsidR="006547EC" w:rsidRPr="003C4552" w:rsidRDefault="006547EC" w:rsidP="006547EC">
      <w:pPr>
        <w:spacing w:line="440" w:lineRule="exact"/>
        <w:ind w:leftChars="200" w:left="1320" w:hangingChars="300" w:hanging="840"/>
        <w:jc w:val="both"/>
        <w:rPr>
          <w:rFonts w:cs="Times New Roman"/>
          <w:color w:val="000000" w:themeColor="text1"/>
          <w:sz w:val="28"/>
          <w:szCs w:val="28"/>
        </w:rPr>
      </w:pPr>
      <w:r w:rsidRPr="003C4552">
        <w:rPr>
          <w:rFonts w:cs="Times New Roman"/>
          <w:color w:val="000000" w:themeColor="text1"/>
          <w:sz w:val="28"/>
          <w:szCs w:val="28"/>
        </w:rPr>
        <w:t>（三）填妥標號、投標人資料</w:t>
      </w:r>
      <w:proofErr w:type="gramStart"/>
      <w:r w:rsidRPr="003C4552">
        <w:rPr>
          <w:rFonts w:cs="Times New Roman"/>
          <w:color w:val="000000" w:themeColor="text1"/>
          <w:sz w:val="28"/>
          <w:szCs w:val="28"/>
        </w:rPr>
        <w:t>（</w:t>
      </w:r>
      <w:proofErr w:type="gramEnd"/>
      <w:r w:rsidRPr="003C4552">
        <w:rPr>
          <w:rFonts w:cs="Times New Roman"/>
          <w:color w:val="000000" w:themeColor="text1"/>
          <w:sz w:val="28"/>
          <w:szCs w:val="28"/>
        </w:rPr>
        <w:t>自然人應註明姓名、出生年月日、國民身分證統一編號、外僑居留證或外國護照號碼、國內</w:t>
      </w:r>
      <w:r w:rsidRPr="003C4552">
        <w:rPr>
          <w:rFonts w:cs="Times New Roman" w:hint="eastAsia"/>
          <w:color w:val="000000" w:themeColor="text1"/>
          <w:sz w:val="28"/>
          <w:szCs w:val="28"/>
        </w:rPr>
        <w:t>聯</w:t>
      </w:r>
      <w:r w:rsidRPr="003C4552">
        <w:rPr>
          <w:rFonts w:cs="Times New Roman"/>
          <w:color w:val="000000" w:themeColor="text1"/>
          <w:sz w:val="28"/>
          <w:szCs w:val="28"/>
        </w:rPr>
        <w:t>絡電話及住址；法人或其他權利主體應註明名稱、地址、電話號碼及</w:t>
      </w:r>
      <w:r w:rsidRPr="003C4552">
        <w:rPr>
          <w:rFonts w:cs="Times New Roman" w:hint="eastAsia"/>
          <w:color w:val="000000" w:themeColor="text1"/>
          <w:sz w:val="28"/>
          <w:szCs w:val="28"/>
        </w:rPr>
        <w:t>營業</w:t>
      </w:r>
      <w:r w:rsidRPr="003C4552">
        <w:rPr>
          <w:rFonts w:cs="Times New Roman"/>
          <w:color w:val="000000" w:themeColor="text1"/>
          <w:sz w:val="28"/>
          <w:szCs w:val="28"/>
        </w:rPr>
        <w:t>人統一編號或經權責單位核發許可文件字號暨法定代理人姓名。上述權責單位包含寺廟登記主管機關及行政院設立或指定之機構或委託民間團體；外國法人應加填在臺灣地區送達代收人。）、標的物、投標金額及附件，並蓋章。</w:t>
      </w:r>
    </w:p>
    <w:p w:rsidR="006547EC" w:rsidRPr="003C4552" w:rsidRDefault="006547EC" w:rsidP="006547EC">
      <w:pPr>
        <w:spacing w:line="440" w:lineRule="exact"/>
        <w:ind w:leftChars="200" w:left="1320" w:hangingChars="300" w:hanging="840"/>
        <w:jc w:val="both"/>
        <w:rPr>
          <w:rFonts w:cs="Times New Roman"/>
          <w:color w:val="000000" w:themeColor="text1"/>
          <w:sz w:val="28"/>
          <w:szCs w:val="28"/>
        </w:rPr>
      </w:pPr>
      <w:r w:rsidRPr="003C4552">
        <w:rPr>
          <w:rFonts w:cs="Times New Roman"/>
          <w:color w:val="000000" w:themeColor="text1"/>
          <w:sz w:val="28"/>
          <w:szCs w:val="28"/>
        </w:rPr>
        <w:t>（四）投標人為未成年人，應由法定代理人於投標單內簽名並蓋章（父母均應列為未成年人之法定代理人，如有協議或經法院判決確定對於未成年子女權利義務之行使或負擔，並辦妥戶籍登記者，僅需列任監護人之父或母，並應檢附戶籍資料）。</w:t>
      </w:r>
    </w:p>
    <w:p w:rsidR="006547EC" w:rsidRPr="003C4552" w:rsidRDefault="006547EC" w:rsidP="006547EC">
      <w:pPr>
        <w:spacing w:line="440" w:lineRule="exact"/>
        <w:ind w:leftChars="500" w:left="1200"/>
        <w:jc w:val="both"/>
        <w:rPr>
          <w:rFonts w:cs="Times New Roman"/>
          <w:color w:val="000000" w:themeColor="text1"/>
          <w:sz w:val="28"/>
          <w:szCs w:val="28"/>
        </w:rPr>
      </w:pPr>
      <w:r w:rsidRPr="003C4552">
        <w:rPr>
          <w:rFonts w:cs="Times New Roman"/>
          <w:color w:val="000000" w:themeColor="text1"/>
          <w:sz w:val="28"/>
          <w:szCs w:val="28"/>
        </w:rPr>
        <w:t>投標人如有代理人者，應填寫代理人資料。外國法人應加填在國內代理人之姓名、出生年月日、國民身分證統一編號、</w:t>
      </w:r>
      <w:r w:rsidRPr="003C4552">
        <w:rPr>
          <w:rFonts w:cs="Times New Roman" w:hint="eastAsia"/>
          <w:color w:val="000000" w:themeColor="text1"/>
          <w:sz w:val="28"/>
          <w:szCs w:val="28"/>
        </w:rPr>
        <w:t>聯</w:t>
      </w:r>
      <w:r w:rsidRPr="003C4552">
        <w:rPr>
          <w:rFonts w:cs="Times New Roman"/>
          <w:color w:val="000000" w:themeColor="text1"/>
          <w:sz w:val="28"/>
          <w:szCs w:val="28"/>
        </w:rPr>
        <w:t>絡電話及住址。</w:t>
      </w:r>
    </w:p>
    <w:p w:rsidR="006547EC" w:rsidRPr="003C4552" w:rsidRDefault="006547EC" w:rsidP="006547EC">
      <w:pPr>
        <w:spacing w:line="440" w:lineRule="exact"/>
        <w:ind w:leftChars="200" w:left="1320" w:hangingChars="300" w:hanging="840"/>
        <w:jc w:val="both"/>
        <w:rPr>
          <w:rFonts w:cs="Times New Roman"/>
          <w:color w:val="000000" w:themeColor="text1"/>
          <w:sz w:val="28"/>
          <w:szCs w:val="28"/>
        </w:rPr>
      </w:pPr>
      <w:r w:rsidRPr="003C4552">
        <w:rPr>
          <w:rFonts w:cs="Times New Roman"/>
          <w:color w:val="000000" w:themeColor="text1"/>
          <w:sz w:val="28"/>
          <w:szCs w:val="28"/>
        </w:rPr>
        <w:t>（五）二人以上共同投標時，應註明各人承購持分，未註明者，視為均等，並指定</w:t>
      </w:r>
      <w:proofErr w:type="gramStart"/>
      <w:r w:rsidRPr="003C4552">
        <w:rPr>
          <w:rFonts w:cs="Times New Roman"/>
          <w:color w:val="000000" w:themeColor="text1"/>
          <w:sz w:val="28"/>
          <w:szCs w:val="28"/>
        </w:rPr>
        <w:t>一</w:t>
      </w:r>
      <w:proofErr w:type="gramEnd"/>
      <w:r w:rsidRPr="003C4552">
        <w:rPr>
          <w:rFonts w:cs="Times New Roman"/>
          <w:color w:val="000000" w:themeColor="text1"/>
          <w:sz w:val="28"/>
          <w:szCs w:val="28"/>
        </w:rPr>
        <w:t>人為代表人，未指定者，以投標單所填寫第一人為代表人，投標人不得異議。</w:t>
      </w:r>
    </w:p>
    <w:p w:rsidR="006547EC" w:rsidRPr="003C4552" w:rsidRDefault="006547EC" w:rsidP="006547EC">
      <w:pPr>
        <w:spacing w:line="440" w:lineRule="exact"/>
        <w:ind w:left="560" w:hangingChars="200" w:hanging="560"/>
        <w:jc w:val="both"/>
        <w:rPr>
          <w:rFonts w:cs="Times New Roman"/>
          <w:color w:val="000000" w:themeColor="text1"/>
          <w:sz w:val="28"/>
          <w:szCs w:val="28"/>
        </w:rPr>
      </w:pPr>
      <w:r w:rsidRPr="003C4552">
        <w:rPr>
          <w:rFonts w:cs="Times New Roman" w:hint="eastAsia"/>
          <w:color w:val="000000" w:themeColor="text1"/>
          <w:sz w:val="28"/>
          <w:szCs w:val="28"/>
        </w:rPr>
        <w:t>四</w:t>
      </w:r>
      <w:r w:rsidRPr="003C4552">
        <w:rPr>
          <w:rFonts w:cs="Times New Roman"/>
          <w:color w:val="000000" w:themeColor="text1"/>
          <w:sz w:val="28"/>
          <w:szCs w:val="28"/>
        </w:rPr>
        <w:t>、投標人就本標售案，係屬公職人員利益衝突迴避法第二條或第三條所稱公職人員或</w:t>
      </w:r>
      <w:r w:rsidRPr="003C4552">
        <w:rPr>
          <w:rFonts w:cs="Times New Roman"/>
          <w:color w:val="000000" w:themeColor="text1"/>
          <w:sz w:val="28"/>
          <w:szCs w:val="28"/>
        </w:rPr>
        <w:lastRenderedPageBreak/>
        <w:t>其關係人者，應</w:t>
      </w:r>
      <w:proofErr w:type="gramStart"/>
      <w:r w:rsidRPr="003C4552">
        <w:rPr>
          <w:rFonts w:cs="Times New Roman"/>
          <w:color w:val="000000" w:themeColor="text1"/>
          <w:sz w:val="28"/>
          <w:szCs w:val="28"/>
        </w:rPr>
        <w:t>一併填附</w:t>
      </w:r>
      <w:proofErr w:type="gramEnd"/>
      <w:r w:rsidRPr="003C4552">
        <w:rPr>
          <w:rFonts w:cs="Times New Roman"/>
          <w:color w:val="000000" w:themeColor="text1"/>
          <w:sz w:val="28"/>
          <w:szCs w:val="28"/>
        </w:rPr>
        <w:t>「公職人員利益衝突迴避法第十四條第二項公職人員及關係人身分關係揭露表」</w:t>
      </w:r>
      <w:r w:rsidR="000876E2" w:rsidRPr="000876E2">
        <w:rPr>
          <w:rFonts w:cs="Times New Roman" w:hint="eastAsia"/>
          <w:color w:val="000000" w:themeColor="text1"/>
          <w:sz w:val="28"/>
          <w:szCs w:val="28"/>
        </w:rPr>
        <w:t>（電子檔置於法務部廉政署網站</w:t>
      </w:r>
      <w:r w:rsidR="000876E2" w:rsidRPr="000876E2">
        <w:rPr>
          <w:rFonts w:cs="Times New Roman" w:hint="eastAsia"/>
          <w:color w:val="000000" w:themeColor="text1"/>
          <w:sz w:val="28"/>
          <w:szCs w:val="28"/>
        </w:rPr>
        <w:t>/</w:t>
      </w:r>
      <w:r w:rsidR="000876E2" w:rsidRPr="000876E2">
        <w:rPr>
          <w:rFonts w:cs="Times New Roman" w:hint="eastAsia"/>
          <w:color w:val="000000" w:themeColor="text1"/>
          <w:sz w:val="28"/>
          <w:szCs w:val="28"/>
        </w:rPr>
        <w:t>防貪業務專區</w:t>
      </w:r>
      <w:r w:rsidR="000876E2" w:rsidRPr="000876E2">
        <w:rPr>
          <w:rFonts w:cs="Times New Roman" w:hint="eastAsia"/>
          <w:color w:val="000000" w:themeColor="text1"/>
          <w:sz w:val="28"/>
          <w:szCs w:val="28"/>
        </w:rPr>
        <w:t>/</w:t>
      </w:r>
      <w:r w:rsidR="000876E2" w:rsidRPr="000876E2">
        <w:rPr>
          <w:rFonts w:cs="Times New Roman" w:hint="eastAsia"/>
          <w:color w:val="000000" w:themeColor="text1"/>
          <w:sz w:val="28"/>
          <w:szCs w:val="28"/>
        </w:rPr>
        <w:t>利益衝突</w:t>
      </w:r>
      <w:r w:rsidR="000876E2" w:rsidRPr="000876E2">
        <w:rPr>
          <w:rFonts w:cs="Times New Roman" w:hint="eastAsia"/>
          <w:color w:val="000000" w:themeColor="text1"/>
          <w:sz w:val="28"/>
          <w:szCs w:val="28"/>
        </w:rPr>
        <w:t>/</w:t>
      </w:r>
      <w:r w:rsidR="000876E2" w:rsidRPr="000876E2">
        <w:rPr>
          <w:rFonts w:cs="Times New Roman" w:hint="eastAsia"/>
          <w:color w:val="000000" w:themeColor="text1"/>
          <w:sz w:val="28"/>
          <w:szCs w:val="28"/>
        </w:rPr>
        <w:t>身分揭露及公開專區項下）</w:t>
      </w:r>
      <w:r w:rsidRPr="003C4552">
        <w:rPr>
          <w:rFonts w:cs="Times New Roman"/>
          <w:color w:val="000000" w:themeColor="text1"/>
          <w:sz w:val="28"/>
          <w:szCs w:val="28"/>
        </w:rPr>
        <w:t>，如未揭露者，依同法第十八條第三項處罰。</w:t>
      </w:r>
    </w:p>
    <w:p w:rsidR="006547EC" w:rsidRPr="003C4552" w:rsidRDefault="006547EC" w:rsidP="006547EC">
      <w:pPr>
        <w:spacing w:line="440" w:lineRule="exact"/>
        <w:ind w:left="560" w:hangingChars="200" w:hanging="560"/>
        <w:jc w:val="both"/>
        <w:rPr>
          <w:rFonts w:cs="Times New Roman"/>
          <w:color w:val="000000" w:themeColor="text1"/>
          <w:sz w:val="28"/>
          <w:szCs w:val="28"/>
        </w:rPr>
      </w:pPr>
      <w:r w:rsidRPr="003C4552">
        <w:rPr>
          <w:rFonts w:cs="Times New Roman" w:hint="eastAsia"/>
          <w:color w:val="000000" w:themeColor="text1"/>
          <w:sz w:val="28"/>
          <w:szCs w:val="28"/>
        </w:rPr>
        <w:t>五</w:t>
      </w:r>
      <w:r w:rsidRPr="003C4552">
        <w:rPr>
          <w:rFonts w:cs="Times New Roman"/>
          <w:color w:val="000000" w:themeColor="text1"/>
          <w:sz w:val="28"/>
          <w:szCs w:val="28"/>
        </w:rPr>
        <w:t>、投標人應繳投標保證金</w:t>
      </w:r>
      <w:r w:rsidRPr="003C4552">
        <w:rPr>
          <w:rFonts w:cs="Times New Roman" w:hint="eastAsia"/>
          <w:color w:val="000000" w:themeColor="text1"/>
          <w:sz w:val="28"/>
          <w:szCs w:val="28"/>
        </w:rPr>
        <w:t>及</w:t>
      </w:r>
      <w:r w:rsidRPr="003C4552">
        <w:rPr>
          <w:rFonts w:cs="Times New Roman"/>
          <w:color w:val="000000" w:themeColor="text1"/>
          <w:sz w:val="28"/>
          <w:szCs w:val="28"/>
        </w:rPr>
        <w:t>繳納方式：</w:t>
      </w:r>
      <w:r w:rsidR="000D2BE0" w:rsidRPr="003C4552">
        <w:rPr>
          <w:rFonts w:cs="Times New Roman"/>
          <w:color w:val="000000" w:themeColor="text1"/>
          <w:sz w:val="28"/>
          <w:szCs w:val="28"/>
        </w:rPr>
        <w:t xml:space="preserve"> </w:t>
      </w:r>
    </w:p>
    <w:p w:rsidR="006547EC" w:rsidRPr="003C4552" w:rsidRDefault="006547EC" w:rsidP="006547EC">
      <w:pPr>
        <w:spacing w:line="440" w:lineRule="exact"/>
        <w:ind w:leftChars="200" w:left="1320" w:hangingChars="300" w:hanging="840"/>
        <w:jc w:val="both"/>
        <w:rPr>
          <w:rFonts w:cs="Times New Roman"/>
          <w:color w:val="000000" w:themeColor="text1"/>
          <w:sz w:val="28"/>
          <w:szCs w:val="28"/>
        </w:rPr>
      </w:pPr>
      <w:r w:rsidRPr="003C4552">
        <w:rPr>
          <w:rFonts w:cs="Times New Roman"/>
          <w:color w:val="000000" w:themeColor="text1"/>
          <w:sz w:val="28"/>
          <w:szCs w:val="28"/>
        </w:rPr>
        <w:t>（</w:t>
      </w:r>
      <w:r w:rsidRPr="003C4552">
        <w:rPr>
          <w:rFonts w:cs="Times New Roman" w:hint="eastAsia"/>
          <w:color w:val="000000" w:themeColor="text1"/>
          <w:sz w:val="28"/>
          <w:szCs w:val="28"/>
        </w:rPr>
        <w:t>一</w:t>
      </w:r>
      <w:r w:rsidRPr="003C4552">
        <w:rPr>
          <w:rFonts w:cs="Times New Roman"/>
          <w:color w:val="000000" w:themeColor="text1"/>
          <w:sz w:val="28"/>
          <w:szCs w:val="28"/>
        </w:rPr>
        <w:t>）</w:t>
      </w:r>
      <w:r w:rsidRPr="003C4552">
        <w:rPr>
          <w:rFonts w:cs="Times New Roman" w:hint="eastAsia"/>
          <w:color w:val="000000" w:themeColor="text1"/>
          <w:sz w:val="28"/>
          <w:szCs w:val="28"/>
        </w:rPr>
        <w:t>投標保證金</w:t>
      </w:r>
      <w:proofErr w:type="gramStart"/>
      <w:r w:rsidRPr="003C4552">
        <w:rPr>
          <w:rFonts w:cs="Times New Roman" w:hint="eastAsia"/>
          <w:color w:val="000000" w:themeColor="text1"/>
          <w:sz w:val="28"/>
          <w:szCs w:val="28"/>
        </w:rPr>
        <w:t>金額按標售</w:t>
      </w:r>
      <w:proofErr w:type="gramEnd"/>
      <w:r w:rsidRPr="003C4552">
        <w:rPr>
          <w:rFonts w:cs="Times New Roman" w:hint="eastAsia"/>
          <w:color w:val="000000" w:themeColor="text1"/>
          <w:sz w:val="28"/>
          <w:szCs w:val="28"/>
        </w:rPr>
        <w:t>底價百分之</w:t>
      </w:r>
      <w:proofErr w:type="gramStart"/>
      <w:r w:rsidR="00730660">
        <w:rPr>
          <w:rFonts w:cs="Times New Roman" w:hint="eastAsia"/>
          <w:color w:val="000000" w:themeColor="text1"/>
          <w:sz w:val="28"/>
          <w:szCs w:val="28"/>
        </w:rPr>
        <w:t>10</w:t>
      </w:r>
      <w:proofErr w:type="gramEnd"/>
      <w:r w:rsidRPr="003C4552">
        <w:rPr>
          <w:rFonts w:cs="Times New Roman" w:hint="eastAsia"/>
          <w:color w:val="000000" w:themeColor="text1"/>
          <w:sz w:val="28"/>
          <w:szCs w:val="28"/>
        </w:rPr>
        <w:t>計算（計至千位），金額未達新臺幣（以下同）</w:t>
      </w:r>
      <w:r w:rsidR="00A04572" w:rsidRPr="00A04572">
        <w:rPr>
          <w:rFonts w:cs="Times New Roman" w:hint="eastAsia"/>
          <w:color w:val="FF0000"/>
          <w:sz w:val="28"/>
          <w:szCs w:val="28"/>
        </w:rPr>
        <w:t>壹</w:t>
      </w:r>
      <w:r w:rsidRPr="003C4552">
        <w:rPr>
          <w:rFonts w:cs="Times New Roman" w:hint="eastAsia"/>
          <w:color w:val="000000" w:themeColor="text1"/>
          <w:sz w:val="28"/>
          <w:szCs w:val="28"/>
        </w:rPr>
        <w:t>萬元者，以</w:t>
      </w:r>
      <w:r w:rsidR="00A04572" w:rsidRPr="00A04572">
        <w:rPr>
          <w:rFonts w:cs="Times New Roman" w:hint="eastAsia"/>
          <w:color w:val="FF0000"/>
          <w:sz w:val="28"/>
          <w:szCs w:val="28"/>
        </w:rPr>
        <w:t>壹</w:t>
      </w:r>
      <w:r w:rsidRPr="003C4552">
        <w:rPr>
          <w:rFonts w:cs="Times New Roman" w:hint="eastAsia"/>
          <w:color w:val="000000" w:themeColor="text1"/>
          <w:sz w:val="28"/>
          <w:szCs w:val="28"/>
        </w:rPr>
        <w:t>萬元計算。</w:t>
      </w:r>
    </w:p>
    <w:p w:rsidR="006547EC" w:rsidRDefault="006547EC" w:rsidP="006547EC">
      <w:pPr>
        <w:spacing w:line="440" w:lineRule="exact"/>
        <w:ind w:leftChars="200" w:left="1320" w:hangingChars="300" w:hanging="840"/>
        <w:jc w:val="both"/>
        <w:rPr>
          <w:rFonts w:cs="Times New Roman"/>
          <w:color w:val="000000" w:themeColor="text1"/>
          <w:sz w:val="28"/>
          <w:szCs w:val="28"/>
        </w:rPr>
      </w:pPr>
      <w:r w:rsidRPr="003C4552">
        <w:rPr>
          <w:rFonts w:cs="Times New Roman"/>
          <w:color w:val="000000" w:themeColor="text1"/>
          <w:sz w:val="28"/>
          <w:szCs w:val="28"/>
        </w:rPr>
        <w:t>（</w:t>
      </w:r>
      <w:r w:rsidRPr="003C4552">
        <w:rPr>
          <w:rFonts w:cs="Times New Roman" w:hint="eastAsia"/>
          <w:color w:val="000000" w:themeColor="text1"/>
          <w:sz w:val="28"/>
          <w:szCs w:val="28"/>
        </w:rPr>
        <w:t>二</w:t>
      </w:r>
      <w:r w:rsidRPr="003C4552">
        <w:rPr>
          <w:rFonts w:cs="Times New Roman"/>
          <w:color w:val="000000" w:themeColor="text1"/>
          <w:sz w:val="28"/>
          <w:szCs w:val="28"/>
        </w:rPr>
        <w:t>）投標保證金限以經政府依法核准於國內經營金融業務之銀行、信用合作社、郵局及農會為發票人及付款人，且受款人欄位為</w:t>
      </w:r>
      <w:r w:rsidR="00EB53FF" w:rsidRPr="00CE6486">
        <w:rPr>
          <w:rFonts w:cs="Times New Roman" w:hint="eastAsia"/>
          <w:b/>
          <w:color w:val="000000" w:themeColor="text1"/>
          <w:sz w:val="28"/>
          <w:szCs w:val="28"/>
        </w:rPr>
        <w:t>高雄農田水利事業作業基金</w:t>
      </w:r>
      <w:r w:rsidR="00EB53FF" w:rsidRPr="00CE6486">
        <w:rPr>
          <w:rFonts w:cs="Times New Roman" w:hint="eastAsia"/>
          <w:b/>
          <w:color w:val="000000" w:themeColor="text1"/>
          <w:sz w:val="28"/>
          <w:szCs w:val="28"/>
        </w:rPr>
        <w:t>401</w:t>
      </w:r>
      <w:r w:rsidR="00EB53FF" w:rsidRPr="00CE6486">
        <w:rPr>
          <w:rFonts w:cs="Times New Roman" w:hint="eastAsia"/>
          <w:b/>
          <w:color w:val="000000" w:themeColor="text1"/>
          <w:sz w:val="28"/>
          <w:szCs w:val="28"/>
        </w:rPr>
        <w:t>專戶</w:t>
      </w:r>
      <w:r w:rsidRPr="003C4552">
        <w:rPr>
          <w:rFonts w:cs="Times New Roman"/>
          <w:color w:val="000000" w:themeColor="text1"/>
          <w:sz w:val="28"/>
          <w:szCs w:val="28"/>
        </w:rPr>
        <w:t>或保付支票，或郵政匯票繳納。</w:t>
      </w:r>
    </w:p>
    <w:p w:rsidR="00CE6486" w:rsidRPr="003C4552" w:rsidRDefault="00CE6486" w:rsidP="006547EC">
      <w:pPr>
        <w:spacing w:line="440" w:lineRule="exact"/>
        <w:ind w:leftChars="200" w:left="1320" w:hangingChars="300" w:hanging="840"/>
        <w:jc w:val="both"/>
        <w:rPr>
          <w:rFonts w:cs="Times New Roman"/>
          <w:color w:val="000000" w:themeColor="text1"/>
          <w:sz w:val="28"/>
          <w:szCs w:val="28"/>
        </w:rPr>
      </w:pPr>
      <w:r w:rsidRPr="00CE6486">
        <w:rPr>
          <w:rFonts w:cs="Times New Roman" w:hint="eastAsia"/>
          <w:color w:val="000000" w:themeColor="text1"/>
          <w:sz w:val="28"/>
          <w:szCs w:val="28"/>
        </w:rPr>
        <w:t>（</w:t>
      </w:r>
      <w:r>
        <w:rPr>
          <w:rFonts w:cs="Times New Roman" w:hint="eastAsia"/>
          <w:color w:val="000000" w:themeColor="text1"/>
          <w:sz w:val="28"/>
          <w:szCs w:val="28"/>
        </w:rPr>
        <w:t>三</w:t>
      </w:r>
      <w:r w:rsidRPr="00CE6486">
        <w:rPr>
          <w:rFonts w:cs="Times New Roman" w:hint="eastAsia"/>
          <w:color w:val="000000" w:themeColor="text1"/>
          <w:sz w:val="28"/>
          <w:szCs w:val="28"/>
        </w:rPr>
        <w:t>）投標保證金票據之受款人非</w:t>
      </w:r>
      <w:r w:rsidRPr="00CE6486">
        <w:rPr>
          <w:rFonts w:cs="Times New Roman" w:hint="eastAsia"/>
          <w:b/>
          <w:color w:val="000000" w:themeColor="text1"/>
          <w:sz w:val="28"/>
          <w:szCs w:val="28"/>
        </w:rPr>
        <w:t>高雄農田水利事業作業基金</w:t>
      </w:r>
      <w:r w:rsidRPr="00CE6486">
        <w:rPr>
          <w:rFonts w:cs="Times New Roman" w:hint="eastAsia"/>
          <w:b/>
          <w:color w:val="000000" w:themeColor="text1"/>
          <w:sz w:val="28"/>
          <w:szCs w:val="28"/>
        </w:rPr>
        <w:t>401</w:t>
      </w:r>
      <w:proofErr w:type="gramStart"/>
      <w:r w:rsidRPr="00CE6486">
        <w:rPr>
          <w:rFonts w:cs="Times New Roman" w:hint="eastAsia"/>
          <w:b/>
          <w:color w:val="000000" w:themeColor="text1"/>
          <w:sz w:val="28"/>
          <w:szCs w:val="28"/>
        </w:rPr>
        <w:t>專戶</w:t>
      </w:r>
      <w:r w:rsidRPr="00CE6486">
        <w:rPr>
          <w:rFonts w:cs="Times New Roman" w:hint="eastAsia"/>
          <w:color w:val="000000" w:themeColor="text1"/>
          <w:sz w:val="28"/>
          <w:szCs w:val="28"/>
        </w:rPr>
        <w:t>者</w:t>
      </w:r>
      <w:proofErr w:type="gramEnd"/>
      <w:r w:rsidRPr="00CE6486">
        <w:rPr>
          <w:rFonts w:cs="Times New Roman" w:hint="eastAsia"/>
          <w:color w:val="000000" w:themeColor="text1"/>
          <w:sz w:val="28"/>
          <w:szCs w:val="28"/>
        </w:rPr>
        <w:t>，應</w:t>
      </w:r>
      <w:proofErr w:type="gramStart"/>
      <w:r w:rsidRPr="00CE6486">
        <w:rPr>
          <w:rFonts w:cs="Times New Roman" w:hint="eastAsia"/>
          <w:color w:val="000000" w:themeColor="text1"/>
          <w:sz w:val="28"/>
          <w:szCs w:val="28"/>
        </w:rPr>
        <w:t>經受載人</w:t>
      </w:r>
      <w:proofErr w:type="gramEnd"/>
      <w:r w:rsidRPr="00CE6486">
        <w:rPr>
          <w:rFonts w:cs="Times New Roman" w:hint="eastAsia"/>
          <w:color w:val="000000" w:themeColor="text1"/>
          <w:sz w:val="28"/>
          <w:szCs w:val="28"/>
        </w:rPr>
        <w:t>背書且票據上不得記載禁止背書轉讓。</w:t>
      </w:r>
    </w:p>
    <w:p w:rsidR="006547EC" w:rsidRPr="003C4552" w:rsidRDefault="006547EC" w:rsidP="006547EC">
      <w:pPr>
        <w:spacing w:line="440" w:lineRule="exact"/>
        <w:ind w:left="560" w:hangingChars="200" w:hanging="560"/>
        <w:jc w:val="both"/>
        <w:rPr>
          <w:rFonts w:cs="Times New Roman"/>
          <w:color w:val="000000" w:themeColor="text1"/>
          <w:sz w:val="28"/>
          <w:szCs w:val="28"/>
        </w:rPr>
      </w:pPr>
      <w:r w:rsidRPr="003C4552">
        <w:rPr>
          <w:rFonts w:cs="Times New Roman" w:hint="eastAsia"/>
          <w:color w:val="000000" w:themeColor="text1"/>
          <w:sz w:val="28"/>
          <w:szCs w:val="28"/>
        </w:rPr>
        <w:t>六</w:t>
      </w:r>
      <w:r w:rsidRPr="003C4552">
        <w:rPr>
          <w:rFonts w:cs="Times New Roman"/>
          <w:color w:val="000000" w:themeColor="text1"/>
          <w:sz w:val="28"/>
          <w:szCs w:val="28"/>
        </w:rPr>
        <w:t>、除本標售公告另有規定外，投標人可於開標當時到場參觀。</w:t>
      </w:r>
    </w:p>
    <w:p w:rsidR="006547EC" w:rsidRPr="003C4552" w:rsidRDefault="006547EC" w:rsidP="006547EC">
      <w:pPr>
        <w:spacing w:line="440" w:lineRule="exact"/>
        <w:ind w:left="560" w:hangingChars="200" w:hanging="560"/>
        <w:jc w:val="both"/>
        <w:rPr>
          <w:rFonts w:cs="Times New Roman"/>
          <w:color w:val="000000" w:themeColor="text1"/>
          <w:sz w:val="28"/>
          <w:szCs w:val="28"/>
        </w:rPr>
      </w:pPr>
      <w:r w:rsidRPr="003C4552">
        <w:rPr>
          <w:rFonts w:cs="Times New Roman" w:hint="eastAsia"/>
          <w:color w:val="000000" w:themeColor="text1"/>
          <w:sz w:val="28"/>
          <w:szCs w:val="28"/>
        </w:rPr>
        <w:t>七</w:t>
      </w:r>
      <w:r w:rsidRPr="003C4552">
        <w:rPr>
          <w:rFonts w:cs="Times New Roman"/>
          <w:color w:val="000000" w:themeColor="text1"/>
          <w:sz w:val="28"/>
          <w:szCs w:val="28"/>
        </w:rPr>
        <w:t>、開標及決標：</w:t>
      </w:r>
      <w:r w:rsidR="000D2BE0" w:rsidRPr="003C4552">
        <w:rPr>
          <w:rFonts w:cs="Times New Roman"/>
          <w:color w:val="000000" w:themeColor="text1"/>
          <w:sz w:val="28"/>
          <w:szCs w:val="28"/>
        </w:rPr>
        <w:t xml:space="preserve"> </w:t>
      </w:r>
    </w:p>
    <w:p w:rsidR="006547EC" w:rsidRPr="003C4552" w:rsidRDefault="006547EC" w:rsidP="006547EC">
      <w:pPr>
        <w:spacing w:line="440" w:lineRule="exact"/>
        <w:ind w:leftChars="200" w:left="1320" w:hangingChars="300" w:hanging="840"/>
        <w:jc w:val="both"/>
        <w:rPr>
          <w:rFonts w:cs="Times New Roman"/>
          <w:color w:val="000000" w:themeColor="text1"/>
          <w:sz w:val="28"/>
          <w:szCs w:val="28"/>
        </w:rPr>
      </w:pPr>
      <w:r w:rsidRPr="003C4552">
        <w:rPr>
          <w:rFonts w:cs="Times New Roman"/>
          <w:color w:val="000000" w:themeColor="text1"/>
          <w:sz w:val="28"/>
          <w:szCs w:val="28"/>
        </w:rPr>
        <w:t>（一）本處派員會同監標人員前往郵局，於開標時間前一小時，開啟信箱取回投標單函件並做成紀錄，於開標時間當眾點明拆封，並就各標號最高標價及次高標價者進行審查，經審查有投標無效者，則按標價高低依序遞補審查，</w:t>
      </w:r>
      <w:proofErr w:type="gramStart"/>
      <w:r w:rsidRPr="003C4552">
        <w:rPr>
          <w:rFonts w:cs="Times New Roman"/>
          <w:color w:val="000000" w:themeColor="text1"/>
          <w:sz w:val="28"/>
          <w:szCs w:val="28"/>
        </w:rPr>
        <w:t>並逐標公布</w:t>
      </w:r>
      <w:proofErr w:type="gramEnd"/>
      <w:r w:rsidRPr="003C4552">
        <w:rPr>
          <w:rFonts w:cs="Times New Roman"/>
          <w:color w:val="000000" w:themeColor="text1"/>
          <w:sz w:val="28"/>
          <w:szCs w:val="28"/>
        </w:rPr>
        <w:t>所有投標人及其投標金額。</w:t>
      </w:r>
    </w:p>
    <w:p w:rsidR="006547EC" w:rsidRPr="003C4552" w:rsidRDefault="006547EC" w:rsidP="006547EC">
      <w:pPr>
        <w:spacing w:line="440" w:lineRule="exact"/>
        <w:ind w:leftChars="200" w:left="1320" w:hangingChars="300" w:hanging="840"/>
        <w:jc w:val="both"/>
        <w:rPr>
          <w:rFonts w:cs="Times New Roman"/>
          <w:color w:val="000000" w:themeColor="text1"/>
          <w:sz w:val="28"/>
          <w:szCs w:val="28"/>
        </w:rPr>
      </w:pPr>
      <w:r w:rsidRPr="003C4552">
        <w:rPr>
          <w:rFonts w:cs="Times New Roman"/>
          <w:color w:val="000000" w:themeColor="text1"/>
          <w:sz w:val="28"/>
          <w:szCs w:val="28"/>
        </w:rPr>
        <w:t>（二）開標進行中，如投標人與本處或投標人間發生爭議時，由主持人會商</w:t>
      </w:r>
      <w:r w:rsidRPr="003C4552">
        <w:rPr>
          <w:rFonts w:cs="Times New Roman" w:hint="eastAsia"/>
          <w:color w:val="000000" w:themeColor="text1"/>
          <w:sz w:val="28"/>
          <w:szCs w:val="28"/>
        </w:rPr>
        <w:t>監</w:t>
      </w:r>
      <w:r w:rsidRPr="003C4552">
        <w:rPr>
          <w:rFonts w:cs="Times New Roman"/>
          <w:color w:val="000000" w:themeColor="text1"/>
          <w:sz w:val="28"/>
          <w:szCs w:val="28"/>
        </w:rPr>
        <w:t>標人裁決後宣布之，投標人不得異議。</w:t>
      </w:r>
    </w:p>
    <w:p w:rsidR="006547EC" w:rsidRPr="003C4552" w:rsidRDefault="006547EC" w:rsidP="006547EC">
      <w:pPr>
        <w:spacing w:line="440" w:lineRule="exact"/>
        <w:ind w:leftChars="200" w:left="1320" w:hangingChars="300" w:hanging="840"/>
        <w:jc w:val="both"/>
        <w:rPr>
          <w:rFonts w:cs="Times New Roman"/>
          <w:color w:val="000000" w:themeColor="text1"/>
          <w:sz w:val="28"/>
          <w:szCs w:val="28"/>
        </w:rPr>
      </w:pPr>
      <w:r w:rsidRPr="003C4552">
        <w:rPr>
          <w:rFonts w:cs="Times New Roman"/>
          <w:color w:val="000000" w:themeColor="text1"/>
          <w:sz w:val="28"/>
          <w:szCs w:val="28"/>
        </w:rPr>
        <w:t>（三）停止招標一部或全部不動產時，由主持人於開標時當場宣布，投標人不得異議。使用內信封</w:t>
      </w:r>
      <w:proofErr w:type="gramStart"/>
      <w:r w:rsidRPr="003C4552">
        <w:rPr>
          <w:rFonts w:cs="Times New Roman"/>
          <w:color w:val="000000" w:themeColor="text1"/>
          <w:sz w:val="28"/>
          <w:szCs w:val="28"/>
        </w:rPr>
        <w:t>且標封所</w:t>
      </w:r>
      <w:proofErr w:type="gramEnd"/>
      <w:r w:rsidRPr="003C4552">
        <w:rPr>
          <w:rFonts w:cs="Times New Roman"/>
          <w:color w:val="000000" w:themeColor="text1"/>
          <w:sz w:val="28"/>
          <w:szCs w:val="28"/>
        </w:rPr>
        <w:t>載投標標號已停標者，</w:t>
      </w:r>
      <w:proofErr w:type="gramStart"/>
      <w:r w:rsidRPr="003C4552">
        <w:rPr>
          <w:rFonts w:cs="Times New Roman"/>
          <w:color w:val="000000" w:themeColor="text1"/>
          <w:sz w:val="28"/>
          <w:szCs w:val="28"/>
        </w:rPr>
        <w:t>標封原件</w:t>
      </w:r>
      <w:proofErr w:type="gramEnd"/>
      <w:r w:rsidRPr="003C4552">
        <w:rPr>
          <w:rFonts w:cs="Times New Roman"/>
          <w:color w:val="000000" w:themeColor="text1"/>
          <w:sz w:val="28"/>
          <w:szCs w:val="28"/>
        </w:rPr>
        <w:t>以郵寄方式退還，或依</w:t>
      </w:r>
      <w:proofErr w:type="gramStart"/>
      <w:r w:rsidRPr="003C4552">
        <w:rPr>
          <w:rFonts w:cs="Times New Roman"/>
          <w:color w:val="000000" w:themeColor="text1"/>
          <w:sz w:val="28"/>
          <w:szCs w:val="28"/>
        </w:rPr>
        <w:t>標封所</w:t>
      </w:r>
      <w:proofErr w:type="gramEnd"/>
      <w:r w:rsidRPr="003C4552">
        <w:rPr>
          <w:rFonts w:cs="Times New Roman"/>
          <w:color w:val="000000" w:themeColor="text1"/>
          <w:sz w:val="28"/>
          <w:szCs w:val="28"/>
        </w:rPr>
        <w:t>載投標人或其委託人持憑身分證明文件及交寄投標單函件之郵局</w:t>
      </w:r>
      <w:proofErr w:type="gramStart"/>
      <w:r w:rsidRPr="003C4552">
        <w:rPr>
          <w:rFonts w:cs="Times New Roman"/>
          <w:color w:val="000000" w:themeColor="text1"/>
          <w:sz w:val="28"/>
          <w:szCs w:val="28"/>
        </w:rPr>
        <w:t>掛號執據到場</w:t>
      </w:r>
      <w:proofErr w:type="gramEnd"/>
      <w:r w:rsidRPr="003C4552">
        <w:rPr>
          <w:rFonts w:cs="Times New Roman"/>
          <w:color w:val="000000" w:themeColor="text1"/>
          <w:sz w:val="28"/>
          <w:szCs w:val="28"/>
        </w:rPr>
        <w:t>領回；未使用內信封、</w:t>
      </w:r>
      <w:proofErr w:type="gramStart"/>
      <w:r w:rsidRPr="003C4552">
        <w:rPr>
          <w:rFonts w:cs="Times New Roman"/>
          <w:color w:val="000000" w:themeColor="text1"/>
          <w:sz w:val="28"/>
          <w:szCs w:val="28"/>
        </w:rPr>
        <w:t>標封格式</w:t>
      </w:r>
      <w:proofErr w:type="gramEnd"/>
      <w:r w:rsidRPr="003C4552">
        <w:rPr>
          <w:rFonts w:cs="Times New Roman"/>
          <w:color w:val="000000" w:themeColor="text1"/>
          <w:sz w:val="28"/>
          <w:szCs w:val="28"/>
        </w:rPr>
        <w:t>與本處規定之格式不符或</w:t>
      </w:r>
      <w:proofErr w:type="gramStart"/>
      <w:r w:rsidRPr="003C4552">
        <w:rPr>
          <w:rFonts w:cs="Times New Roman"/>
          <w:color w:val="000000" w:themeColor="text1"/>
          <w:sz w:val="28"/>
          <w:szCs w:val="28"/>
        </w:rPr>
        <w:t>標封所</w:t>
      </w:r>
      <w:proofErr w:type="gramEnd"/>
      <w:r w:rsidRPr="003C4552">
        <w:rPr>
          <w:rFonts w:cs="Times New Roman"/>
          <w:color w:val="000000" w:themeColor="text1"/>
          <w:sz w:val="28"/>
          <w:szCs w:val="28"/>
        </w:rPr>
        <w:t>載投標人姓名、地址、標號缺漏或無法辨識者，以投標單所載標號為</w:t>
      </w:r>
      <w:proofErr w:type="gramStart"/>
      <w:r w:rsidRPr="003C4552">
        <w:rPr>
          <w:rFonts w:cs="Times New Roman"/>
          <w:color w:val="000000" w:themeColor="text1"/>
          <w:sz w:val="28"/>
          <w:szCs w:val="28"/>
        </w:rPr>
        <w:t>準</w:t>
      </w:r>
      <w:proofErr w:type="gramEnd"/>
      <w:r w:rsidRPr="003C4552">
        <w:rPr>
          <w:rFonts w:cs="Times New Roman"/>
          <w:color w:val="000000" w:themeColor="text1"/>
          <w:sz w:val="28"/>
          <w:szCs w:val="28"/>
        </w:rPr>
        <w:t>，停標不動產之投標保證金票據</w:t>
      </w:r>
      <w:proofErr w:type="gramStart"/>
      <w:r w:rsidRPr="003C4552">
        <w:rPr>
          <w:rFonts w:cs="Times New Roman"/>
          <w:color w:val="000000" w:themeColor="text1"/>
          <w:sz w:val="28"/>
          <w:szCs w:val="28"/>
        </w:rPr>
        <w:t>併</w:t>
      </w:r>
      <w:proofErr w:type="gramEnd"/>
      <w:r w:rsidRPr="003C4552">
        <w:rPr>
          <w:rFonts w:cs="Times New Roman"/>
          <w:color w:val="000000" w:themeColor="text1"/>
          <w:sz w:val="28"/>
          <w:szCs w:val="28"/>
        </w:rPr>
        <w:t>同投標單由投標人領回，領回方式比照本須知第</w:t>
      </w:r>
      <w:r w:rsidRPr="003C4552">
        <w:rPr>
          <w:rFonts w:cs="Times New Roman" w:hint="eastAsia"/>
          <w:color w:val="000000" w:themeColor="text1"/>
          <w:sz w:val="28"/>
          <w:szCs w:val="28"/>
        </w:rPr>
        <w:t>九</w:t>
      </w:r>
      <w:r w:rsidRPr="003C4552">
        <w:rPr>
          <w:rFonts w:cs="Times New Roman"/>
          <w:color w:val="000000" w:themeColor="text1"/>
          <w:sz w:val="28"/>
          <w:szCs w:val="28"/>
        </w:rPr>
        <w:t>點規定。</w:t>
      </w:r>
    </w:p>
    <w:p w:rsidR="006547EC" w:rsidRPr="003C4552" w:rsidRDefault="006547EC" w:rsidP="006547EC">
      <w:pPr>
        <w:spacing w:line="440" w:lineRule="exact"/>
        <w:ind w:leftChars="200" w:left="1320" w:hangingChars="300" w:hanging="840"/>
        <w:jc w:val="both"/>
        <w:rPr>
          <w:rFonts w:cs="Times New Roman"/>
          <w:color w:val="000000" w:themeColor="text1"/>
          <w:sz w:val="28"/>
          <w:szCs w:val="28"/>
        </w:rPr>
      </w:pPr>
      <w:r w:rsidRPr="003C4552">
        <w:rPr>
          <w:rFonts w:cs="Times New Roman"/>
          <w:color w:val="000000" w:themeColor="text1"/>
          <w:sz w:val="28"/>
          <w:szCs w:val="28"/>
        </w:rPr>
        <w:t>（四）有下列情形之</w:t>
      </w:r>
      <w:proofErr w:type="gramStart"/>
      <w:r w:rsidRPr="003C4552">
        <w:rPr>
          <w:rFonts w:cs="Times New Roman"/>
          <w:color w:val="000000" w:themeColor="text1"/>
          <w:sz w:val="28"/>
          <w:szCs w:val="28"/>
        </w:rPr>
        <w:t>一</w:t>
      </w:r>
      <w:proofErr w:type="gramEnd"/>
      <w:r w:rsidRPr="003C4552">
        <w:rPr>
          <w:rFonts w:cs="Times New Roman" w:hint="eastAsia"/>
          <w:color w:val="000000" w:themeColor="text1"/>
          <w:sz w:val="28"/>
          <w:szCs w:val="28"/>
        </w:rPr>
        <w:t>者</w:t>
      </w:r>
      <w:r w:rsidRPr="003C4552">
        <w:rPr>
          <w:rFonts w:cs="Times New Roman"/>
          <w:color w:val="000000" w:themeColor="text1"/>
          <w:sz w:val="28"/>
          <w:szCs w:val="28"/>
        </w:rPr>
        <w:t>，投標無效：</w:t>
      </w:r>
    </w:p>
    <w:p w:rsidR="006547EC" w:rsidRPr="003C4552" w:rsidRDefault="006547EC" w:rsidP="006547EC">
      <w:pPr>
        <w:spacing w:line="440" w:lineRule="exact"/>
        <w:ind w:leftChars="600" w:left="2280" w:hangingChars="300" w:hanging="840"/>
        <w:jc w:val="both"/>
        <w:rPr>
          <w:rFonts w:cs="Times New Roman"/>
          <w:color w:val="000000" w:themeColor="text1"/>
          <w:sz w:val="28"/>
          <w:szCs w:val="28"/>
        </w:rPr>
      </w:pPr>
      <w:r w:rsidRPr="003C4552">
        <w:rPr>
          <w:rFonts w:cs="Times New Roman"/>
          <w:color w:val="000000" w:themeColor="text1"/>
          <w:sz w:val="28"/>
          <w:szCs w:val="28"/>
        </w:rPr>
        <w:t>1.</w:t>
      </w:r>
      <w:r w:rsidRPr="003C4552">
        <w:rPr>
          <w:rFonts w:cs="Times New Roman"/>
          <w:color w:val="000000" w:themeColor="text1"/>
          <w:sz w:val="28"/>
          <w:szCs w:val="28"/>
        </w:rPr>
        <w:t>未於規定期限寄達。</w:t>
      </w:r>
    </w:p>
    <w:p w:rsidR="006547EC" w:rsidRPr="003C4552" w:rsidRDefault="006547EC" w:rsidP="006547EC">
      <w:pPr>
        <w:spacing w:line="440" w:lineRule="exact"/>
        <w:ind w:leftChars="600" w:left="2280" w:hangingChars="300" w:hanging="840"/>
        <w:jc w:val="both"/>
        <w:rPr>
          <w:rFonts w:cs="Times New Roman"/>
          <w:color w:val="000000" w:themeColor="text1"/>
          <w:sz w:val="28"/>
          <w:szCs w:val="28"/>
        </w:rPr>
      </w:pPr>
      <w:r w:rsidRPr="003C4552">
        <w:rPr>
          <w:rFonts w:cs="Times New Roman"/>
          <w:color w:val="000000" w:themeColor="text1"/>
          <w:sz w:val="28"/>
          <w:szCs w:val="28"/>
        </w:rPr>
        <w:t>2.</w:t>
      </w:r>
      <w:proofErr w:type="gramStart"/>
      <w:r w:rsidRPr="003C4552">
        <w:rPr>
          <w:rFonts w:cs="Times New Roman" w:hint="eastAsia"/>
          <w:color w:val="000000" w:themeColor="text1"/>
          <w:sz w:val="28"/>
          <w:szCs w:val="28"/>
        </w:rPr>
        <w:t>未完整檢附</w:t>
      </w:r>
      <w:proofErr w:type="gramEnd"/>
      <w:r w:rsidRPr="003C4552">
        <w:rPr>
          <w:rFonts w:cs="Times New Roman"/>
          <w:color w:val="000000" w:themeColor="text1"/>
          <w:sz w:val="28"/>
          <w:szCs w:val="28"/>
        </w:rPr>
        <w:t>投標單</w:t>
      </w:r>
      <w:r w:rsidRPr="003C4552">
        <w:rPr>
          <w:rFonts w:cs="Times New Roman" w:hint="eastAsia"/>
          <w:color w:val="000000" w:themeColor="text1"/>
          <w:sz w:val="28"/>
          <w:szCs w:val="28"/>
        </w:rPr>
        <w:t>或</w:t>
      </w:r>
      <w:r w:rsidRPr="003C4552">
        <w:rPr>
          <w:rFonts w:cs="Times New Roman"/>
          <w:color w:val="000000" w:themeColor="text1"/>
          <w:sz w:val="28"/>
          <w:szCs w:val="28"/>
        </w:rPr>
        <w:t>投標保證金票據。</w:t>
      </w:r>
    </w:p>
    <w:p w:rsidR="006547EC" w:rsidRPr="003C4552" w:rsidRDefault="006547EC" w:rsidP="006547EC">
      <w:pPr>
        <w:spacing w:line="440" w:lineRule="exact"/>
        <w:ind w:leftChars="600" w:left="2280" w:hangingChars="300" w:hanging="840"/>
        <w:jc w:val="both"/>
        <w:rPr>
          <w:rFonts w:cs="Times New Roman"/>
          <w:color w:val="000000" w:themeColor="text1"/>
          <w:sz w:val="28"/>
          <w:szCs w:val="28"/>
        </w:rPr>
      </w:pPr>
      <w:r w:rsidRPr="003C4552">
        <w:rPr>
          <w:rFonts w:cs="Times New Roman"/>
          <w:color w:val="000000" w:themeColor="text1"/>
          <w:sz w:val="28"/>
          <w:szCs w:val="28"/>
        </w:rPr>
        <w:t>3.</w:t>
      </w:r>
      <w:r w:rsidRPr="003C4552">
        <w:rPr>
          <w:rFonts w:cs="Times New Roman"/>
          <w:color w:val="000000" w:themeColor="text1"/>
          <w:sz w:val="28"/>
          <w:szCs w:val="28"/>
        </w:rPr>
        <w:t>投標保證金金額不足或其票據不符本須知第</w:t>
      </w:r>
      <w:r w:rsidRPr="003C4552">
        <w:rPr>
          <w:rFonts w:cs="Times New Roman" w:hint="eastAsia"/>
          <w:color w:val="000000" w:themeColor="text1"/>
          <w:sz w:val="28"/>
          <w:szCs w:val="28"/>
        </w:rPr>
        <w:t>五</w:t>
      </w:r>
      <w:r w:rsidRPr="003C4552">
        <w:rPr>
          <w:rFonts w:cs="Times New Roman"/>
          <w:color w:val="000000" w:themeColor="text1"/>
          <w:sz w:val="28"/>
          <w:szCs w:val="28"/>
        </w:rPr>
        <w:t>點規定。</w:t>
      </w:r>
    </w:p>
    <w:p w:rsidR="006547EC" w:rsidRPr="003C4552" w:rsidRDefault="006547EC" w:rsidP="006547EC">
      <w:pPr>
        <w:spacing w:line="440" w:lineRule="exact"/>
        <w:ind w:leftChars="600" w:left="1720" w:hangingChars="100" w:hanging="280"/>
        <w:jc w:val="both"/>
        <w:rPr>
          <w:rFonts w:cs="Times New Roman"/>
          <w:color w:val="000000" w:themeColor="text1"/>
          <w:sz w:val="28"/>
          <w:szCs w:val="28"/>
        </w:rPr>
      </w:pPr>
      <w:r w:rsidRPr="003C4552">
        <w:rPr>
          <w:rFonts w:cs="Times New Roman"/>
          <w:color w:val="000000" w:themeColor="text1"/>
          <w:sz w:val="28"/>
          <w:szCs w:val="28"/>
        </w:rPr>
        <w:t>4.</w:t>
      </w:r>
      <w:r w:rsidRPr="003C4552">
        <w:rPr>
          <w:rFonts w:cs="Times New Roman"/>
          <w:color w:val="000000" w:themeColor="text1"/>
          <w:sz w:val="28"/>
          <w:szCs w:val="28"/>
        </w:rPr>
        <w:t>投標單所填</w:t>
      </w:r>
      <w:r w:rsidRPr="003C4552">
        <w:rPr>
          <w:rFonts w:cs="Times New Roman" w:hint="eastAsia"/>
          <w:color w:val="000000" w:themeColor="text1"/>
          <w:sz w:val="28"/>
          <w:szCs w:val="28"/>
        </w:rPr>
        <w:t>金額</w:t>
      </w:r>
      <w:r w:rsidRPr="003C4552">
        <w:rPr>
          <w:rFonts w:cs="Times New Roman"/>
          <w:color w:val="000000" w:themeColor="text1"/>
          <w:sz w:val="28"/>
          <w:szCs w:val="28"/>
        </w:rPr>
        <w:t>錯誤、字跡模糊無法辨識</w:t>
      </w:r>
      <w:r w:rsidRPr="003C4552">
        <w:rPr>
          <w:rFonts w:cs="Times New Roman" w:hint="eastAsia"/>
          <w:color w:val="000000" w:themeColor="text1"/>
          <w:sz w:val="28"/>
          <w:szCs w:val="28"/>
        </w:rPr>
        <w:t>、</w:t>
      </w:r>
      <w:r w:rsidRPr="003C4552">
        <w:rPr>
          <w:rFonts w:cs="Times New Roman"/>
          <w:color w:val="000000" w:themeColor="text1"/>
          <w:sz w:val="28"/>
          <w:szCs w:val="28"/>
        </w:rPr>
        <w:t>未中文大寫、經塗改未認章、雖經認章而不能辨認，破壞不完整</w:t>
      </w:r>
      <w:r w:rsidRPr="003C4552">
        <w:rPr>
          <w:rFonts w:cs="Times New Roman" w:hint="eastAsia"/>
          <w:color w:val="000000" w:themeColor="text1"/>
          <w:sz w:val="28"/>
          <w:szCs w:val="28"/>
        </w:rPr>
        <w:t>或</w:t>
      </w:r>
      <w:r w:rsidRPr="003C4552">
        <w:rPr>
          <w:rFonts w:cs="Times New Roman"/>
          <w:color w:val="000000" w:themeColor="text1"/>
          <w:sz w:val="28"/>
          <w:szCs w:val="28"/>
        </w:rPr>
        <w:t>加</w:t>
      </w:r>
      <w:proofErr w:type="gramStart"/>
      <w:r w:rsidRPr="003C4552">
        <w:rPr>
          <w:rFonts w:cs="Times New Roman"/>
          <w:color w:val="000000" w:themeColor="text1"/>
          <w:sz w:val="28"/>
          <w:szCs w:val="28"/>
        </w:rPr>
        <w:t>註</w:t>
      </w:r>
      <w:proofErr w:type="gramEnd"/>
      <w:r w:rsidRPr="003C4552">
        <w:rPr>
          <w:rFonts w:cs="Times New Roman"/>
          <w:color w:val="000000" w:themeColor="text1"/>
          <w:sz w:val="28"/>
          <w:szCs w:val="28"/>
        </w:rPr>
        <w:t>附帶條件。</w:t>
      </w:r>
    </w:p>
    <w:p w:rsidR="006547EC" w:rsidRPr="003C4552" w:rsidRDefault="006547EC" w:rsidP="006547EC">
      <w:pPr>
        <w:spacing w:line="440" w:lineRule="exact"/>
        <w:ind w:leftChars="600" w:left="1720" w:hangingChars="100" w:hanging="280"/>
        <w:jc w:val="both"/>
        <w:rPr>
          <w:rFonts w:cs="Times New Roman"/>
          <w:color w:val="000000" w:themeColor="text1"/>
          <w:sz w:val="28"/>
          <w:szCs w:val="28"/>
        </w:rPr>
      </w:pPr>
      <w:r w:rsidRPr="003C4552">
        <w:rPr>
          <w:rFonts w:cs="Times New Roman"/>
          <w:color w:val="000000" w:themeColor="text1"/>
          <w:sz w:val="28"/>
          <w:szCs w:val="28"/>
        </w:rPr>
        <w:t>5.</w:t>
      </w:r>
      <w:r w:rsidRPr="003C4552">
        <w:rPr>
          <w:rFonts w:cs="Times New Roman"/>
          <w:color w:val="000000" w:themeColor="text1"/>
          <w:sz w:val="28"/>
          <w:szCs w:val="28"/>
        </w:rPr>
        <w:t>投標人為未成年人，其未依本須知第</w:t>
      </w:r>
      <w:r w:rsidRPr="003C4552">
        <w:rPr>
          <w:rFonts w:cs="Times New Roman" w:hint="eastAsia"/>
          <w:color w:val="000000" w:themeColor="text1"/>
          <w:sz w:val="28"/>
          <w:szCs w:val="28"/>
        </w:rPr>
        <w:t>三</w:t>
      </w:r>
      <w:r w:rsidRPr="003C4552">
        <w:rPr>
          <w:rFonts w:cs="Times New Roman"/>
          <w:color w:val="000000" w:themeColor="text1"/>
          <w:sz w:val="28"/>
          <w:szCs w:val="28"/>
        </w:rPr>
        <w:t>點第四款規定投標。</w:t>
      </w:r>
    </w:p>
    <w:p w:rsidR="006547EC" w:rsidRPr="003C4552" w:rsidRDefault="006547EC" w:rsidP="006547EC">
      <w:pPr>
        <w:spacing w:line="440" w:lineRule="exact"/>
        <w:ind w:leftChars="600" w:left="1720" w:hangingChars="100" w:hanging="280"/>
        <w:jc w:val="both"/>
        <w:rPr>
          <w:rFonts w:cs="Times New Roman"/>
          <w:color w:val="000000" w:themeColor="text1"/>
          <w:sz w:val="28"/>
          <w:szCs w:val="28"/>
        </w:rPr>
      </w:pPr>
      <w:r w:rsidRPr="003C4552">
        <w:rPr>
          <w:rFonts w:cs="Times New Roman"/>
          <w:color w:val="000000" w:themeColor="text1"/>
          <w:sz w:val="28"/>
          <w:szCs w:val="28"/>
        </w:rPr>
        <w:t>6.</w:t>
      </w:r>
      <w:r w:rsidRPr="003C4552">
        <w:rPr>
          <w:rFonts w:cs="Times New Roman"/>
          <w:color w:val="000000" w:themeColor="text1"/>
          <w:sz w:val="28"/>
          <w:szCs w:val="28"/>
        </w:rPr>
        <w:t>投標單</w:t>
      </w:r>
      <w:proofErr w:type="gramStart"/>
      <w:r w:rsidRPr="003C4552">
        <w:rPr>
          <w:rFonts w:cs="Times New Roman"/>
          <w:color w:val="000000" w:themeColor="text1"/>
          <w:sz w:val="28"/>
          <w:szCs w:val="28"/>
        </w:rPr>
        <w:t>所填標的</w:t>
      </w:r>
      <w:proofErr w:type="gramEnd"/>
      <w:r w:rsidRPr="003C4552">
        <w:rPr>
          <w:rFonts w:cs="Times New Roman"/>
          <w:color w:val="000000" w:themeColor="text1"/>
          <w:sz w:val="28"/>
          <w:szCs w:val="28"/>
        </w:rPr>
        <w:t>物、姓名，經主持人及監標人共同認定無法辨識。</w:t>
      </w:r>
    </w:p>
    <w:p w:rsidR="006547EC" w:rsidRPr="003C4552" w:rsidRDefault="006547EC" w:rsidP="006547EC">
      <w:pPr>
        <w:spacing w:line="440" w:lineRule="exact"/>
        <w:ind w:leftChars="600" w:left="1720" w:hangingChars="100" w:hanging="280"/>
        <w:jc w:val="both"/>
        <w:rPr>
          <w:rFonts w:cs="Times New Roman"/>
          <w:color w:val="000000" w:themeColor="text1"/>
          <w:sz w:val="28"/>
          <w:szCs w:val="28"/>
        </w:rPr>
      </w:pPr>
      <w:r w:rsidRPr="003C4552">
        <w:rPr>
          <w:rFonts w:cs="Times New Roman"/>
          <w:color w:val="000000" w:themeColor="text1"/>
          <w:sz w:val="28"/>
          <w:szCs w:val="28"/>
        </w:rPr>
        <w:lastRenderedPageBreak/>
        <w:t>7.</w:t>
      </w:r>
      <w:r w:rsidRPr="003C4552">
        <w:rPr>
          <w:rFonts w:cs="Times New Roman"/>
          <w:color w:val="000000" w:themeColor="text1"/>
          <w:sz w:val="28"/>
          <w:szCs w:val="28"/>
        </w:rPr>
        <w:t>投標單格式</w:t>
      </w:r>
      <w:r w:rsidRPr="003C4552">
        <w:rPr>
          <w:rFonts w:cs="Times New Roman" w:hint="eastAsia"/>
          <w:color w:val="000000" w:themeColor="text1"/>
          <w:sz w:val="28"/>
          <w:szCs w:val="28"/>
        </w:rPr>
        <w:t>與</w:t>
      </w:r>
      <w:r w:rsidRPr="003C4552">
        <w:rPr>
          <w:rFonts w:cs="Times New Roman"/>
          <w:color w:val="000000" w:themeColor="text1"/>
          <w:sz w:val="28"/>
          <w:szCs w:val="28"/>
        </w:rPr>
        <w:t>本處</w:t>
      </w:r>
      <w:r w:rsidRPr="003C4552">
        <w:rPr>
          <w:rFonts w:cs="Times New Roman" w:hint="eastAsia"/>
          <w:color w:val="000000" w:themeColor="text1"/>
          <w:sz w:val="28"/>
          <w:szCs w:val="28"/>
        </w:rPr>
        <w:t>規定格式不符</w:t>
      </w:r>
      <w:r w:rsidRPr="003C4552">
        <w:rPr>
          <w:rFonts w:cs="Times New Roman"/>
          <w:color w:val="000000" w:themeColor="text1"/>
          <w:sz w:val="28"/>
          <w:szCs w:val="28"/>
        </w:rPr>
        <w:t>。</w:t>
      </w:r>
    </w:p>
    <w:p w:rsidR="006547EC" w:rsidRPr="003C4552" w:rsidRDefault="006547EC" w:rsidP="006547EC">
      <w:pPr>
        <w:spacing w:line="440" w:lineRule="exact"/>
        <w:ind w:leftChars="600" w:left="1720" w:hangingChars="100" w:hanging="280"/>
        <w:jc w:val="both"/>
        <w:rPr>
          <w:rFonts w:cs="Times New Roman"/>
          <w:color w:val="000000" w:themeColor="text1"/>
          <w:sz w:val="28"/>
          <w:szCs w:val="28"/>
        </w:rPr>
      </w:pPr>
      <w:r w:rsidRPr="003C4552">
        <w:rPr>
          <w:rFonts w:cs="Times New Roman"/>
          <w:color w:val="000000" w:themeColor="text1"/>
          <w:sz w:val="28"/>
          <w:szCs w:val="28"/>
        </w:rPr>
        <w:t>8.</w:t>
      </w:r>
      <w:r w:rsidRPr="003C4552">
        <w:rPr>
          <w:rFonts w:cs="Times New Roman"/>
          <w:color w:val="000000" w:themeColor="text1"/>
          <w:sz w:val="28"/>
          <w:szCs w:val="28"/>
        </w:rPr>
        <w:t>投標保證金票據之受款人非</w:t>
      </w:r>
      <w:r w:rsidR="00A70E43" w:rsidRPr="00A70E43">
        <w:rPr>
          <w:rFonts w:cs="Times New Roman" w:hint="eastAsia"/>
          <w:b/>
          <w:color w:val="000000" w:themeColor="text1"/>
          <w:sz w:val="28"/>
          <w:szCs w:val="28"/>
        </w:rPr>
        <w:t>高雄農田水利事業作業基金</w:t>
      </w:r>
      <w:r w:rsidR="00A70E43" w:rsidRPr="00A70E43">
        <w:rPr>
          <w:rFonts w:cs="Times New Roman" w:hint="eastAsia"/>
          <w:b/>
          <w:color w:val="000000" w:themeColor="text1"/>
          <w:sz w:val="28"/>
          <w:szCs w:val="28"/>
        </w:rPr>
        <w:t>401</w:t>
      </w:r>
      <w:r w:rsidR="00A70E43" w:rsidRPr="00A70E43">
        <w:rPr>
          <w:rFonts w:cs="Times New Roman" w:hint="eastAsia"/>
          <w:b/>
          <w:color w:val="000000" w:themeColor="text1"/>
          <w:sz w:val="28"/>
          <w:szCs w:val="28"/>
        </w:rPr>
        <w:t>專戶</w:t>
      </w:r>
      <w:r w:rsidRPr="003C4552">
        <w:rPr>
          <w:rFonts w:cs="Times New Roman"/>
          <w:color w:val="000000" w:themeColor="text1"/>
          <w:sz w:val="28"/>
          <w:szCs w:val="28"/>
        </w:rPr>
        <w:t>，且未經</w:t>
      </w:r>
      <w:proofErr w:type="gramStart"/>
      <w:r w:rsidRPr="003C4552">
        <w:rPr>
          <w:rFonts w:cs="Times New Roman"/>
          <w:color w:val="000000" w:themeColor="text1"/>
          <w:sz w:val="28"/>
          <w:szCs w:val="28"/>
        </w:rPr>
        <w:t>所載受款</w:t>
      </w:r>
      <w:proofErr w:type="gramEnd"/>
      <w:r w:rsidRPr="003C4552">
        <w:rPr>
          <w:rFonts w:cs="Times New Roman"/>
          <w:color w:val="000000" w:themeColor="text1"/>
          <w:sz w:val="28"/>
          <w:szCs w:val="28"/>
        </w:rPr>
        <w:t>人背書或有禁止背書轉讓之記載。</w:t>
      </w:r>
    </w:p>
    <w:p w:rsidR="006547EC" w:rsidRPr="003C4552" w:rsidRDefault="006547EC" w:rsidP="006547EC">
      <w:pPr>
        <w:spacing w:line="440" w:lineRule="exact"/>
        <w:ind w:leftChars="600" w:left="1720" w:hangingChars="100" w:hanging="280"/>
        <w:jc w:val="both"/>
        <w:rPr>
          <w:rFonts w:cs="Times New Roman"/>
          <w:color w:val="000000" w:themeColor="text1"/>
          <w:sz w:val="28"/>
          <w:szCs w:val="28"/>
        </w:rPr>
      </w:pPr>
      <w:r w:rsidRPr="003C4552">
        <w:rPr>
          <w:rFonts w:cs="Times New Roman"/>
          <w:color w:val="000000" w:themeColor="text1"/>
          <w:sz w:val="28"/>
          <w:szCs w:val="28"/>
        </w:rPr>
        <w:t>9.</w:t>
      </w:r>
      <w:r w:rsidRPr="003C4552">
        <w:rPr>
          <w:rFonts w:cs="Times New Roman"/>
          <w:color w:val="000000" w:themeColor="text1"/>
          <w:sz w:val="28"/>
          <w:szCs w:val="28"/>
        </w:rPr>
        <w:t>同一人對同一標</w:t>
      </w:r>
      <w:proofErr w:type="gramStart"/>
      <w:r w:rsidRPr="003C4552">
        <w:rPr>
          <w:rFonts w:cs="Times New Roman"/>
          <w:color w:val="000000" w:themeColor="text1"/>
          <w:sz w:val="28"/>
          <w:szCs w:val="28"/>
        </w:rPr>
        <w:t>的物投寄</w:t>
      </w:r>
      <w:proofErr w:type="gramEnd"/>
      <w:r w:rsidRPr="003C4552">
        <w:rPr>
          <w:rFonts w:cs="Times New Roman"/>
          <w:color w:val="000000" w:themeColor="text1"/>
          <w:sz w:val="28"/>
          <w:szCs w:val="28"/>
        </w:rPr>
        <w:t>二張以上投標單，或同一</w:t>
      </w:r>
      <w:proofErr w:type="gramStart"/>
      <w:r w:rsidRPr="003C4552">
        <w:rPr>
          <w:rFonts w:cs="Times New Roman"/>
          <w:color w:val="000000" w:themeColor="text1"/>
          <w:sz w:val="28"/>
          <w:szCs w:val="28"/>
        </w:rPr>
        <w:t>標</w:t>
      </w:r>
      <w:r w:rsidRPr="003C4552">
        <w:rPr>
          <w:rFonts w:cs="Times New Roman" w:hint="eastAsia"/>
          <w:color w:val="000000" w:themeColor="text1"/>
          <w:sz w:val="28"/>
          <w:szCs w:val="28"/>
        </w:rPr>
        <w:t>封</w:t>
      </w:r>
      <w:r w:rsidRPr="003C4552">
        <w:rPr>
          <w:rFonts w:cs="Times New Roman"/>
          <w:color w:val="000000" w:themeColor="text1"/>
          <w:sz w:val="28"/>
          <w:szCs w:val="28"/>
        </w:rPr>
        <w:t>內</w:t>
      </w:r>
      <w:proofErr w:type="gramEnd"/>
      <w:r w:rsidRPr="003C4552">
        <w:rPr>
          <w:rFonts w:cs="Times New Roman"/>
          <w:color w:val="000000" w:themeColor="text1"/>
          <w:sz w:val="28"/>
          <w:szCs w:val="28"/>
        </w:rPr>
        <w:t>投寄二標以上。</w:t>
      </w:r>
    </w:p>
    <w:p w:rsidR="006547EC" w:rsidRPr="003C4552" w:rsidRDefault="006547EC" w:rsidP="006547EC">
      <w:pPr>
        <w:spacing w:line="440" w:lineRule="exact"/>
        <w:ind w:leftChars="600" w:left="1860" w:hangingChars="150" w:hanging="420"/>
        <w:jc w:val="both"/>
        <w:rPr>
          <w:rFonts w:cs="Times New Roman"/>
          <w:color w:val="000000" w:themeColor="text1"/>
          <w:sz w:val="28"/>
          <w:szCs w:val="28"/>
        </w:rPr>
      </w:pPr>
      <w:r w:rsidRPr="003C4552">
        <w:rPr>
          <w:rFonts w:cs="Times New Roman"/>
          <w:color w:val="000000" w:themeColor="text1"/>
          <w:sz w:val="28"/>
          <w:szCs w:val="28"/>
        </w:rPr>
        <w:t>10.</w:t>
      </w:r>
      <w:r w:rsidRPr="003C4552">
        <w:rPr>
          <w:rFonts w:cs="Times New Roman"/>
          <w:color w:val="000000" w:themeColor="text1"/>
          <w:sz w:val="28"/>
          <w:szCs w:val="28"/>
        </w:rPr>
        <w:t>投標信封未封口及封口破損可疑，足以影響開標決標，</w:t>
      </w:r>
      <w:r w:rsidRPr="003C4552">
        <w:rPr>
          <w:rFonts w:cs="Times New Roman" w:hint="eastAsia"/>
          <w:color w:val="000000" w:themeColor="text1"/>
          <w:sz w:val="28"/>
          <w:szCs w:val="28"/>
        </w:rPr>
        <w:t>或</w:t>
      </w:r>
      <w:r w:rsidRPr="003C4552">
        <w:rPr>
          <w:rFonts w:cs="Times New Roman"/>
          <w:color w:val="000000" w:themeColor="text1"/>
          <w:sz w:val="28"/>
          <w:szCs w:val="28"/>
        </w:rPr>
        <w:t>投標信封書寫姓名、住址及任何記號或蓋章。</w:t>
      </w:r>
    </w:p>
    <w:p w:rsidR="006547EC" w:rsidRPr="003C4552" w:rsidRDefault="006547EC" w:rsidP="006547EC">
      <w:pPr>
        <w:spacing w:line="440" w:lineRule="exact"/>
        <w:ind w:leftChars="600" w:left="1860" w:hangingChars="150" w:hanging="420"/>
        <w:jc w:val="both"/>
        <w:rPr>
          <w:rFonts w:cs="Times New Roman"/>
          <w:color w:val="000000" w:themeColor="text1"/>
          <w:sz w:val="28"/>
          <w:szCs w:val="28"/>
        </w:rPr>
      </w:pPr>
      <w:r w:rsidRPr="003C4552">
        <w:rPr>
          <w:rFonts w:cs="Times New Roman"/>
          <w:color w:val="000000" w:themeColor="text1"/>
          <w:sz w:val="28"/>
          <w:szCs w:val="28"/>
        </w:rPr>
        <w:t>11.</w:t>
      </w:r>
      <w:proofErr w:type="gramStart"/>
      <w:r w:rsidRPr="003C4552">
        <w:rPr>
          <w:rFonts w:cs="Times New Roman"/>
          <w:color w:val="000000" w:themeColor="text1"/>
          <w:sz w:val="28"/>
          <w:szCs w:val="28"/>
        </w:rPr>
        <w:t>標封寄</w:t>
      </w:r>
      <w:proofErr w:type="gramEnd"/>
      <w:r w:rsidRPr="003C4552">
        <w:rPr>
          <w:rFonts w:cs="Times New Roman"/>
          <w:color w:val="000000" w:themeColor="text1"/>
          <w:sz w:val="28"/>
          <w:szCs w:val="28"/>
        </w:rPr>
        <w:t>至指定郵政信箱以外處所</w:t>
      </w:r>
      <w:r w:rsidRPr="003C4552">
        <w:rPr>
          <w:rFonts w:cs="Times New Roman" w:hint="eastAsia"/>
          <w:color w:val="000000" w:themeColor="text1"/>
          <w:sz w:val="28"/>
          <w:szCs w:val="28"/>
        </w:rPr>
        <w:t>、</w:t>
      </w:r>
      <w:r w:rsidRPr="003C4552">
        <w:rPr>
          <w:rFonts w:cs="Times New Roman"/>
          <w:color w:val="000000" w:themeColor="text1"/>
          <w:sz w:val="28"/>
          <w:szCs w:val="28"/>
        </w:rPr>
        <w:t>本</w:t>
      </w:r>
      <w:r w:rsidRPr="003C4552">
        <w:rPr>
          <w:rFonts w:cs="Times New Roman" w:hint="eastAsia"/>
          <w:color w:val="000000" w:themeColor="text1"/>
          <w:sz w:val="28"/>
          <w:szCs w:val="28"/>
        </w:rPr>
        <w:t>管理處</w:t>
      </w:r>
      <w:proofErr w:type="gramStart"/>
      <w:r w:rsidRPr="003C4552">
        <w:rPr>
          <w:rFonts w:cs="Times New Roman"/>
          <w:color w:val="000000" w:themeColor="text1"/>
          <w:sz w:val="28"/>
          <w:szCs w:val="28"/>
        </w:rPr>
        <w:t>或持送開標</w:t>
      </w:r>
      <w:proofErr w:type="gramEnd"/>
      <w:r w:rsidRPr="003C4552">
        <w:rPr>
          <w:rFonts w:cs="Times New Roman"/>
          <w:color w:val="000000" w:themeColor="text1"/>
          <w:sz w:val="28"/>
          <w:szCs w:val="28"/>
        </w:rPr>
        <w:t>場所。</w:t>
      </w:r>
    </w:p>
    <w:p w:rsidR="006547EC" w:rsidRPr="003C4552" w:rsidRDefault="006547EC" w:rsidP="006547EC">
      <w:pPr>
        <w:spacing w:line="440" w:lineRule="exact"/>
        <w:ind w:leftChars="600" w:left="1860" w:hangingChars="150" w:hanging="420"/>
        <w:jc w:val="both"/>
        <w:rPr>
          <w:rFonts w:cs="Times New Roman"/>
          <w:color w:val="000000" w:themeColor="text1"/>
          <w:sz w:val="28"/>
          <w:szCs w:val="28"/>
        </w:rPr>
      </w:pPr>
      <w:r w:rsidRPr="003C4552">
        <w:rPr>
          <w:rFonts w:cs="Times New Roman"/>
          <w:color w:val="000000" w:themeColor="text1"/>
          <w:sz w:val="28"/>
          <w:szCs w:val="28"/>
        </w:rPr>
        <w:t>12.</w:t>
      </w:r>
      <w:r w:rsidRPr="003C4552">
        <w:rPr>
          <w:rFonts w:cs="Times New Roman"/>
          <w:color w:val="000000" w:themeColor="text1"/>
          <w:sz w:val="28"/>
          <w:szCs w:val="28"/>
        </w:rPr>
        <w:t>投標人資格不符規定。</w:t>
      </w:r>
    </w:p>
    <w:p w:rsidR="006547EC" w:rsidRPr="003C4552" w:rsidRDefault="006547EC" w:rsidP="006547EC">
      <w:pPr>
        <w:spacing w:line="440" w:lineRule="exact"/>
        <w:ind w:leftChars="600" w:left="1720" w:hangingChars="100" w:hanging="280"/>
        <w:jc w:val="both"/>
        <w:rPr>
          <w:rFonts w:cs="Times New Roman"/>
          <w:color w:val="000000" w:themeColor="text1"/>
          <w:sz w:val="28"/>
          <w:szCs w:val="28"/>
        </w:rPr>
      </w:pPr>
      <w:r w:rsidRPr="003C4552">
        <w:rPr>
          <w:rFonts w:cs="Times New Roman"/>
          <w:color w:val="000000" w:themeColor="text1"/>
          <w:sz w:val="28"/>
          <w:szCs w:val="28"/>
        </w:rPr>
        <w:t>13.</w:t>
      </w:r>
      <w:r w:rsidRPr="003C4552">
        <w:rPr>
          <w:rFonts w:cs="Times New Roman"/>
          <w:color w:val="000000" w:themeColor="text1"/>
          <w:sz w:val="28"/>
          <w:szCs w:val="28"/>
        </w:rPr>
        <w:t>其他未規定之事項，經監辦（標）人認為</w:t>
      </w:r>
      <w:r w:rsidRPr="003C4552">
        <w:rPr>
          <w:rFonts w:cs="Times New Roman" w:hint="eastAsia"/>
          <w:color w:val="000000" w:themeColor="text1"/>
          <w:sz w:val="28"/>
          <w:szCs w:val="28"/>
        </w:rPr>
        <w:t>有其他不合</w:t>
      </w:r>
      <w:r w:rsidRPr="003C4552">
        <w:rPr>
          <w:rFonts w:cs="Times New Roman"/>
          <w:color w:val="000000" w:themeColor="text1"/>
          <w:sz w:val="28"/>
          <w:szCs w:val="28"/>
        </w:rPr>
        <w:t>法</w:t>
      </w:r>
      <w:r w:rsidRPr="003C4552">
        <w:rPr>
          <w:rFonts w:cs="Times New Roman" w:hint="eastAsia"/>
          <w:color w:val="000000" w:themeColor="text1"/>
          <w:sz w:val="28"/>
          <w:szCs w:val="28"/>
        </w:rPr>
        <w:t>情形</w:t>
      </w:r>
      <w:r w:rsidRPr="003C4552">
        <w:rPr>
          <w:rFonts w:cs="Times New Roman"/>
          <w:color w:val="000000" w:themeColor="text1"/>
          <w:sz w:val="28"/>
          <w:szCs w:val="28"/>
        </w:rPr>
        <w:t>。</w:t>
      </w:r>
    </w:p>
    <w:p w:rsidR="006547EC" w:rsidRPr="003C4552" w:rsidRDefault="006547EC" w:rsidP="006547EC">
      <w:pPr>
        <w:spacing w:line="440" w:lineRule="exact"/>
        <w:ind w:leftChars="200" w:left="1320" w:hangingChars="300" w:hanging="840"/>
        <w:jc w:val="both"/>
        <w:rPr>
          <w:rFonts w:cs="Times New Roman"/>
          <w:color w:val="000000" w:themeColor="text1"/>
          <w:sz w:val="28"/>
          <w:szCs w:val="28"/>
        </w:rPr>
      </w:pPr>
      <w:r w:rsidRPr="003C4552">
        <w:rPr>
          <w:rFonts w:cs="Times New Roman"/>
          <w:color w:val="000000" w:themeColor="text1"/>
          <w:sz w:val="28"/>
          <w:szCs w:val="28"/>
        </w:rPr>
        <w:t>（五）決標：</w:t>
      </w:r>
      <w:r w:rsidR="000D2BE0" w:rsidRPr="003C4552">
        <w:rPr>
          <w:rFonts w:cs="Times New Roman"/>
          <w:color w:val="000000" w:themeColor="text1"/>
          <w:sz w:val="28"/>
          <w:szCs w:val="28"/>
        </w:rPr>
        <w:t xml:space="preserve"> </w:t>
      </w:r>
    </w:p>
    <w:p w:rsidR="006547EC" w:rsidRPr="003C4552" w:rsidRDefault="006547EC" w:rsidP="006547EC">
      <w:pPr>
        <w:spacing w:line="440" w:lineRule="exact"/>
        <w:ind w:leftChars="600" w:left="1720" w:hangingChars="100" w:hanging="280"/>
        <w:jc w:val="both"/>
        <w:rPr>
          <w:rFonts w:cs="Times New Roman"/>
          <w:color w:val="000000" w:themeColor="text1"/>
          <w:sz w:val="28"/>
          <w:szCs w:val="28"/>
        </w:rPr>
      </w:pPr>
      <w:r w:rsidRPr="003C4552">
        <w:rPr>
          <w:rFonts w:cs="Times New Roman"/>
          <w:color w:val="000000" w:themeColor="text1"/>
          <w:sz w:val="28"/>
          <w:szCs w:val="28"/>
        </w:rPr>
        <w:t>1.</w:t>
      </w:r>
      <w:r w:rsidRPr="003C4552">
        <w:rPr>
          <w:rFonts w:cs="Times New Roman"/>
          <w:color w:val="000000" w:themeColor="text1"/>
          <w:sz w:val="28"/>
          <w:szCs w:val="28"/>
        </w:rPr>
        <w:t>以有效投標單中，投標金額最高者為得標人，次高者為次得標人。如最高標者有二標以上金額相同者，應當場由主持人以抽籤方式決定得標人及次得標人。次高標者有二標以上金額相同時，比照辦理。</w:t>
      </w:r>
    </w:p>
    <w:p w:rsidR="006547EC" w:rsidRPr="003C4552" w:rsidRDefault="006547EC" w:rsidP="006547EC">
      <w:pPr>
        <w:spacing w:line="440" w:lineRule="exact"/>
        <w:ind w:leftChars="600" w:left="1720" w:hangingChars="100" w:hanging="280"/>
        <w:jc w:val="both"/>
        <w:rPr>
          <w:rFonts w:cs="Times New Roman"/>
          <w:color w:val="000000" w:themeColor="text1"/>
          <w:sz w:val="28"/>
          <w:szCs w:val="28"/>
        </w:rPr>
      </w:pPr>
      <w:r w:rsidRPr="003C4552">
        <w:rPr>
          <w:rFonts w:cs="Times New Roman"/>
          <w:color w:val="000000" w:themeColor="text1"/>
          <w:sz w:val="28"/>
          <w:szCs w:val="28"/>
        </w:rPr>
        <w:t>2.</w:t>
      </w:r>
      <w:r w:rsidRPr="003C4552">
        <w:rPr>
          <w:rFonts w:cs="Times New Roman"/>
          <w:color w:val="000000" w:themeColor="text1"/>
          <w:sz w:val="28"/>
          <w:szCs w:val="28"/>
        </w:rPr>
        <w:t>標售之房地按最高標價依下列順序優先承購：</w:t>
      </w:r>
    </w:p>
    <w:p w:rsidR="006547EC" w:rsidRPr="003C4552" w:rsidRDefault="006547EC" w:rsidP="006547EC">
      <w:pPr>
        <w:spacing w:line="440" w:lineRule="exact"/>
        <w:ind w:leftChars="700" w:left="1960" w:hangingChars="100" w:hanging="280"/>
        <w:jc w:val="both"/>
        <w:rPr>
          <w:rFonts w:cs="Times New Roman"/>
          <w:color w:val="000000" w:themeColor="text1"/>
          <w:sz w:val="28"/>
          <w:szCs w:val="28"/>
        </w:rPr>
      </w:pPr>
      <w:r w:rsidRPr="003C4552">
        <w:rPr>
          <w:rFonts w:cs="Times New Roman"/>
          <w:color w:val="000000" w:themeColor="text1"/>
          <w:sz w:val="28"/>
          <w:szCs w:val="28"/>
        </w:rPr>
        <w:t>(1)</w:t>
      </w:r>
      <w:r w:rsidRPr="003C4552">
        <w:rPr>
          <w:rFonts w:cs="Times New Roman"/>
          <w:color w:val="000000" w:themeColor="text1"/>
          <w:sz w:val="28"/>
          <w:szCs w:val="28"/>
        </w:rPr>
        <w:t>依法律規定有優先承購權者。</w:t>
      </w:r>
    </w:p>
    <w:p w:rsidR="006547EC" w:rsidRPr="003C4552" w:rsidRDefault="006547EC" w:rsidP="006547EC">
      <w:pPr>
        <w:spacing w:line="440" w:lineRule="exact"/>
        <w:ind w:leftChars="700" w:left="1960" w:hangingChars="100" w:hanging="280"/>
        <w:jc w:val="both"/>
        <w:rPr>
          <w:rFonts w:cs="Times New Roman"/>
          <w:color w:val="000000" w:themeColor="text1"/>
          <w:sz w:val="28"/>
          <w:szCs w:val="28"/>
        </w:rPr>
      </w:pPr>
      <w:r w:rsidRPr="003C4552">
        <w:rPr>
          <w:rFonts w:cs="Times New Roman"/>
          <w:color w:val="000000" w:themeColor="text1"/>
          <w:sz w:val="28"/>
          <w:szCs w:val="28"/>
        </w:rPr>
        <w:t>(2)</w:t>
      </w:r>
      <w:r w:rsidRPr="003C4552">
        <w:rPr>
          <w:rFonts w:cs="Times New Roman"/>
          <w:color w:val="000000" w:themeColor="text1"/>
          <w:sz w:val="28"/>
          <w:szCs w:val="28"/>
        </w:rPr>
        <w:t>標售公告中指定有優先承購權者。</w:t>
      </w:r>
    </w:p>
    <w:p w:rsidR="006547EC" w:rsidRPr="003C4552" w:rsidRDefault="006547EC" w:rsidP="006547EC">
      <w:pPr>
        <w:spacing w:line="440" w:lineRule="exact"/>
        <w:ind w:leftChars="700" w:left="1960" w:hangingChars="100" w:hanging="280"/>
        <w:jc w:val="both"/>
        <w:rPr>
          <w:rFonts w:cs="Times New Roman"/>
          <w:color w:val="000000" w:themeColor="text1"/>
          <w:sz w:val="28"/>
          <w:szCs w:val="28"/>
        </w:rPr>
      </w:pPr>
      <w:r w:rsidRPr="003C4552">
        <w:rPr>
          <w:rFonts w:cs="Times New Roman"/>
          <w:color w:val="000000" w:themeColor="text1"/>
          <w:sz w:val="28"/>
          <w:szCs w:val="28"/>
        </w:rPr>
        <w:t>(3)</w:t>
      </w:r>
      <w:r w:rsidRPr="003C4552">
        <w:rPr>
          <w:rFonts w:cs="Times New Roman"/>
          <w:color w:val="000000" w:themeColor="text1"/>
          <w:sz w:val="28"/>
          <w:szCs w:val="28"/>
        </w:rPr>
        <w:t>最高標價之投標人。</w:t>
      </w:r>
    </w:p>
    <w:p w:rsidR="006547EC" w:rsidRPr="003C4552" w:rsidRDefault="006547EC" w:rsidP="006547EC">
      <w:pPr>
        <w:spacing w:line="440" w:lineRule="exact"/>
        <w:ind w:leftChars="700" w:left="1960" w:hangingChars="100" w:hanging="280"/>
        <w:jc w:val="both"/>
        <w:rPr>
          <w:rFonts w:cs="Times New Roman"/>
          <w:color w:val="000000" w:themeColor="text1"/>
          <w:sz w:val="28"/>
          <w:szCs w:val="28"/>
        </w:rPr>
      </w:pPr>
      <w:r w:rsidRPr="003C4552">
        <w:rPr>
          <w:rFonts w:cs="Times New Roman"/>
          <w:color w:val="000000" w:themeColor="text1"/>
          <w:sz w:val="28"/>
          <w:szCs w:val="28"/>
        </w:rPr>
        <w:t>(4)</w:t>
      </w:r>
      <w:r w:rsidRPr="003C4552">
        <w:rPr>
          <w:rFonts w:cs="Times New Roman"/>
          <w:color w:val="000000" w:themeColor="text1"/>
          <w:sz w:val="28"/>
          <w:szCs w:val="28"/>
        </w:rPr>
        <w:t>次高標價之投標人。</w:t>
      </w:r>
    </w:p>
    <w:p w:rsidR="006547EC" w:rsidRPr="003C4552" w:rsidRDefault="006547EC" w:rsidP="006547EC">
      <w:pPr>
        <w:spacing w:line="440" w:lineRule="exact"/>
        <w:ind w:leftChars="700" w:left="1960" w:hangingChars="100" w:hanging="280"/>
        <w:jc w:val="both"/>
        <w:rPr>
          <w:rFonts w:cs="Times New Roman"/>
          <w:color w:val="000000" w:themeColor="text1"/>
          <w:sz w:val="28"/>
          <w:szCs w:val="28"/>
        </w:rPr>
      </w:pPr>
      <w:r w:rsidRPr="003C4552">
        <w:rPr>
          <w:rFonts w:cs="Times New Roman"/>
          <w:color w:val="000000" w:themeColor="text1"/>
          <w:sz w:val="28"/>
          <w:szCs w:val="28"/>
        </w:rPr>
        <w:t>(5)</w:t>
      </w:r>
      <w:r w:rsidRPr="003C4552">
        <w:rPr>
          <w:rFonts w:cs="Times New Roman"/>
          <w:color w:val="000000" w:themeColor="text1"/>
          <w:sz w:val="28"/>
          <w:szCs w:val="28"/>
        </w:rPr>
        <w:t>第三高價之投標人。</w:t>
      </w:r>
    </w:p>
    <w:p w:rsidR="006547EC" w:rsidRPr="003C4552" w:rsidRDefault="006547EC" w:rsidP="006547EC">
      <w:pPr>
        <w:spacing w:line="440" w:lineRule="exact"/>
        <w:ind w:leftChars="700" w:left="1680"/>
        <w:jc w:val="both"/>
        <w:rPr>
          <w:rFonts w:cs="Times New Roman"/>
          <w:color w:val="000000" w:themeColor="text1"/>
          <w:sz w:val="28"/>
          <w:szCs w:val="28"/>
        </w:rPr>
      </w:pPr>
      <w:r w:rsidRPr="003C4552">
        <w:rPr>
          <w:rFonts w:cs="Times New Roman"/>
          <w:color w:val="000000" w:themeColor="text1"/>
          <w:sz w:val="28"/>
          <w:szCs w:val="28"/>
        </w:rPr>
        <w:t>決標後，本處應先行通知法定優先購買權人於通知送達</w:t>
      </w:r>
      <w:r w:rsidRPr="003C4552">
        <w:rPr>
          <w:rFonts w:cs="Times New Roman" w:hint="eastAsia"/>
          <w:color w:val="000000" w:themeColor="text1"/>
          <w:sz w:val="28"/>
          <w:szCs w:val="28"/>
        </w:rPr>
        <w:t>次</w:t>
      </w:r>
      <w:r w:rsidRPr="003C4552">
        <w:rPr>
          <w:rFonts w:cs="Times New Roman"/>
          <w:color w:val="000000" w:themeColor="text1"/>
          <w:sz w:val="28"/>
          <w:szCs w:val="28"/>
        </w:rPr>
        <w:t>日</w:t>
      </w:r>
      <w:r w:rsidRPr="003C4552">
        <w:rPr>
          <w:rFonts w:cs="Times New Roman" w:hint="eastAsia"/>
          <w:color w:val="000000" w:themeColor="text1"/>
          <w:sz w:val="28"/>
          <w:szCs w:val="28"/>
        </w:rPr>
        <w:t>起</w:t>
      </w:r>
      <w:r w:rsidR="003E4ED3">
        <w:rPr>
          <w:rFonts w:cs="Times New Roman" w:hint="eastAsia"/>
          <w:color w:val="000000" w:themeColor="text1"/>
          <w:sz w:val="28"/>
          <w:szCs w:val="28"/>
        </w:rPr>
        <w:t>十</w:t>
      </w:r>
      <w:r w:rsidRPr="003C4552">
        <w:rPr>
          <w:rFonts w:cs="Times New Roman"/>
          <w:color w:val="000000" w:themeColor="text1"/>
          <w:sz w:val="28"/>
          <w:szCs w:val="28"/>
        </w:rPr>
        <w:t>日內</w:t>
      </w:r>
      <w:r w:rsidRPr="003C4552">
        <w:rPr>
          <w:rFonts w:cs="Times New Roman" w:hint="eastAsia"/>
          <w:color w:val="000000" w:themeColor="text1"/>
          <w:sz w:val="28"/>
          <w:szCs w:val="28"/>
          <w:shd w:val="pct15" w:color="auto" w:fill="FFFFFF"/>
        </w:rPr>
        <w:t>（依土地法第</w:t>
      </w:r>
      <w:r w:rsidRPr="003C4552">
        <w:rPr>
          <w:rFonts w:cs="Times New Roman"/>
          <w:color w:val="000000" w:themeColor="text1"/>
          <w:sz w:val="28"/>
          <w:szCs w:val="28"/>
          <w:shd w:val="pct15" w:color="auto" w:fill="FFFFFF"/>
        </w:rPr>
        <w:t>34</w:t>
      </w:r>
      <w:r w:rsidRPr="003C4552">
        <w:rPr>
          <w:rFonts w:cs="Times New Roman" w:hint="eastAsia"/>
          <w:color w:val="000000" w:themeColor="text1"/>
          <w:sz w:val="28"/>
          <w:szCs w:val="28"/>
          <w:shd w:val="pct15" w:color="auto" w:fill="FFFFFF"/>
        </w:rPr>
        <w:t>條之</w:t>
      </w:r>
      <w:r w:rsidRPr="003C4552">
        <w:rPr>
          <w:rFonts w:cs="Times New Roman"/>
          <w:color w:val="000000" w:themeColor="text1"/>
          <w:sz w:val="28"/>
          <w:szCs w:val="28"/>
          <w:shd w:val="pct15" w:color="auto" w:fill="FFFFFF"/>
        </w:rPr>
        <w:t>1</w:t>
      </w:r>
      <w:r w:rsidRPr="003C4552">
        <w:rPr>
          <w:rFonts w:cs="Times New Roman" w:hint="eastAsia"/>
          <w:color w:val="000000" w:themeColor="text1"/>
          <w:sz w:val="28"/>
          <w:szCs w:val="28"/>
          <w:shd w:val="pct15" w:color="auto" w:fill="FFFFFF"/>
        </w:rPr>
        <w:t>之他共有人</w:t>
      </w:r>
      <w:r w:rsidR="003E4ED3">
        <w:rPr>
          <w:rFonts w:cs="Times New Roman" w:hint="eastAsia"/>
          <w:color w:val="000000" w:themeColor="text1"/>
          <w:sz w:val="28"/>
          <w:szCs w:val="28"/>
          <w:shd w:val="pct15" w:color="auto" w:fill="FFFFFF"/>
        </w:rPr>
        <w:t>及耕地</w:t>
      </w:r>
      <w:r w:rsidRPr="003C4552">
        <w:rPr>
          <w:rFonts w:cs="Times New Roman" w:hint="eastAsia"/>
          <w:color w:val="000000" w:themeColor="text1"/>
          <w:sz w:val="28"/>
          <w:szCs w:val="28"/>
          <w:shd w:val="pct15" w:color="auto" w:fill="FFFFFF"/>
        </w:rPr>
        <w:t>為</w:t>
      </w:r>
      <w:r w:rsidRPr="003C4552">
        <w:rPr>
          <w:rFonts w:cs="Times New Roman"/>
          <w:color w:val="000000" w:themeColor="text1"/>
          <w:sz w:val="28"/>
          <w:szCs w:val="28"/>
          <w:shd w:val="pct15" w:color="auto" w:fill="FFFFFF"/>
        </w:rPr>
        <w:t>15</w:t>
      </w:r>
      <w:r w:rsidRPr="003C4552">
        <w:rPr>
          <w:rFonts w:cs="Times New Roman" w:hint="eastAsia"/>
          <w:color w:val="000000" w:themeColor="text1"/>
          <w:sz w:val="28"/>
          <w:szCs w:val="28"/>
          <w:shd w:val="pct15" w:color="auto" w:fill="FFFFFF"/>
        </w:rPr>
        <w:t>日）</w:t>
      </w:r>
      <w:r w:rsidRPr="003C4552">
        <w:rPr>
          <w:rFonts w:cs="Times New Roman"/>
          <w:color w:val="000000" w:themeColor="text1"/>
          <w:sz w:val="28"/>
          <w:szCs w:val="28"/>
        </w:rPr>
        <w:t>，以最高標價優先承購，於法定期限內繳納投標保證金額之價款，</w:t>
      </w:r>
      <w:proofErr w:type="gramStart"/>
      <w:r w:rsidRPr="003C4552">
        <w:rPr>
          <w:rFonts w:cs="Times New Roman"/>
          <w:color w:val="000000" w:themeColor="text1"/>
          <w:sz w:val="28"/>
          <w:szCs w:val="28"/>
        </w:rPr>
        <w:t>以示願優先</w:t>
      </w:r>
      <w:proofErr w:type="gramEnd"/>
      <w:r w:rsidRPr="003C4552">
        <w:rPr>
          <w:rFonts w:cs="Times New Roman"/>
          <w:color w:val="000000" w:themeColor="text1"/>
          <w:sz w:val="28"/>
          <w:szCs w:val="28"/>
        </w:rPr>
        <w:t>購買，餘款於接獲本處繳款通知次日起</w:t>
      </w:r>
      <w:r w:rsidR="003E4ED3">
        <w:rPr>
          <w:rFonts w:cs="Times New Roman" w:hint="eastAsia"/>
          <w:color w:val="000000" w:themeColor="text1"/>
          <w:sz w:val="28"/>
          <w:szCs w:val="28"/>
        </w:rPr>
        <w:t>二十</w:t>
      </w:r>
      <w:r w:rsidRPr="003C4552">
        <w:rPr>
          <w:rFonts w:cs="Times New Roman"/>
          <w:color w:val="000000" w:themeColor="text1"/>
          <w:sz w:val="28"/>
          <w:szCs w:val="28"/>
        </w:rPr>
        <w:t>日內繳清。</w:t>
      </w:r>
      <w:r w:rsidRPr="003C4552">
        <w:rPr>
          <w:rFonts w:cs="Times New Roman" w:hint="eastAsia"/>
          <w:color w:val="000000" w:themeColor="text1"/>
          <w:sz w:val="28"/>
          <w:szCs w:val="28"/>
        </w:rPr>
        <w:t>屆</w:t>
      </w:r>
      <w:r w:rsidRPr="003C4552">
        <w:rPr>
          <w:rFonts w:cs="Times New Roman"/>
          <w:color w:val="000000" w:themeColor="text1"/>
          <w:sz w:val="28"/>
          <w:szCs w:val="28"/>
        </w:rPr>
        <w:t>期未繳清，視為放棄優先購買權，並沒收已繳價款。</w:t>
      </w:r>
    </w:p>
    <w:p w:rsidR="006547EC" w:rsidRPr="003C4552" w:rsidRDefault="006547EC" w:rsidP="006547EC">
      <w:pPr>
        <w:spacing w:line="440" w:lineRule="exact"/>
        <w:ind w:leftChars="700" w:left="1680"/>
        <w:jc w:val="both"/>
        <w:rPr>
          <w:rFonts w:cs="Times New Roman"/>
          <w:color w:val="000000" w:themeColor="text1"/>
          <w:sz w:val="28"/>
          <w:szCs w:val="28"/>
        </w:rPr>
      </w:pPr>
      <w:r w:rsidRPr="003C4552">
        <w:rPr>
          <w:rFonts w:cs="Times New Roman"/>
          <w:color w:val="000000" w:themeColor="text1"/>
          <w:sz w:val="28"/>
          <w:szCs w:val="28"/>
        </w:rPr>
        <w:t>優先購買權人有二人以上，皆主張優先購買權，</w:t>
      </w:r>
      <w:r w:rsidRPr="003C4552">
        <w:rPr>
          <w:rFonts w:cs="Times New Roman" w:hint="eastAsia"/>
          <w:color w:val="000000" w:themeColor="text1"/>
          <w:sz w:val="28"/>
          <w:szCs w:val="28"/>
        </w:rPr>
        <w:t>除法律另訂有優先購買順序外，</w:t>
      </w:r>
      <w:r w:rsidRPr="003C4552">
        <w:rPr>
          <w:rFonts w:cs="Times New Roman"/>
          <w:color w:val="000000" w:themeColor="text1"/>
          <w:sz w:val="28"/>
          <w:szCs w:val="28"/>
        </w:rPr>
        <w:t>以公開抽籤方式決定；如居住在國外之優先購買權人主張其權利，須取得駐外單位核發授權書，由被授權人辦理承購事宜。</w:t>
      </w:r>
    </w:p>
    <w:p w:rsidR="006547EC" w:rsidRPr="003C4552" w:rsidRDefault="006547EC" w:rsidP="006547EC">
      <w:pPr>
        <w:spacing w:line="440" w:lineRule="exact"/>
        <w:ind w:left="560" w:hangingChars="200" w:hanging="560"/>
        <w:jc w:val="both"/>
        <w:rPr>
          <w:rFonts w:cs="Times New Roman"/>
          <w:color w:val="000000" w:themeColor="text1"/>
          <w:sz w:val="28"/>
          <w:szCs w:val="28"/>
        </w:rPr>
      </w:pPr>
      <w:r w:rsidRPr="003C4552">
        <w:rPr>
          <w:rFonts w:cs="Times New Roman" w:hint="eastAsia"/>
          <w:color w:val="000000" w:themeColor="text1"/>
          <w:sz w:val="28"/>
          <w:szCs w:val="28"/>
        </w:rPr>
        <w:t>八</w:t>
      </w:r>
      <w:r w:rsidRPr="003C4552">
        <w:rPr>
          <w:rFonts w:cs="Times New Roman"/>
          <w:color w:val="000000" w:themeColor="text1"/>
          <w:sz w:val="28"/>
          <w:szCs w:val="28"/>
        </w:rPr>
        <w:t>、投標人應於得標後</w:t>
      </w:r>
      <w:r w:rsidRPr="003C4552">
        <w:rPr>
          <w:rFonts w:cs="Times New Roman" w:hint="eastAsia"/>
          <w:color w:val="000000" w:themeColor="text1"/>
          <w:sz w:val="28"/>
          <w:szCs w:val="28"/>
        </w:rPr>
        <w:t>接獲本處繳款通知次日起</w:t>
      </w:r>
      <w:r w:rsidR="00730660">
        <w:rPr>
          <w:rFonts w:cs="Times New Roman" w:hint="eastAsia"/>
          <w:color w:val="000000" w:themeColor="text1"/>
          <w:sz w:val="28"/>
          <w:szCs w:val="28"/>
        </w:rPr>
        <w:t>20</w:t>
      </w:r>
      <w:r w:rsidRPr="003C4552">
        <w:rPr>
          <w:rFonts w:cs="Times New Roman"/>
          <w:color w:val="000000" w:themeColor="text1"/>
          <w:sz w:val="28"/>
          <w:szCs w:val="28"/>
        </w:rPr>
        <w:t>日內繳清標購價款。</w:t>
      </w:r>
    </w:p>
    <w:p w:rsidR="006547EC" w:rsidRPr="003C4552" w:rsidRDefault="006547EC" w:rsidP="006547EC">
      <w:pPr>
        <w:spacing w:line="440" w:lineRule="exact"/>
        <w:ind w:leftChars="250" w:left="600"/>
        <w:jc w:val="both"/>
        <w:rPr>
          <w:rFonts w:cs="Times New Roman"/>
          <w:color w:val="000000" w:themeColor="text1"/>
          <w:sz w:val="28"/>
          <w:szCs w:val="28"/>
        </w:rPr>
      </w:pPr>
      <w:r w:rsidRPr="003C4552">
        <w:rPr>
          <w:rFonts w:cs="Times New Roman"/>
          <w:color w:val="000000" w:themeColor="text1"/>
          <w:sz w:val="28"/>
          <w:szCs w:val="28"/>
        </w:rPr>
        <w:t>有下列情形之</w:t>
      </w:r>
      <w:proofErr w:type="gramStart"/>
      <w:r w:rsidRPr="003C4552">
        <w:rPr>
          <w:rFonts w:cs="Times New Roman"/>
          <w:color w:val="000000" w:themeColor="text1"/>
          <w:sz w:val="28"/>
          <w:szCs w:val="28"/>
        </w:rPr>
        <w:t>一</w:t>
      </w:r>
      <w:proofErr w:type="gramEnd"/>
      <w:r w:rsidRPr="003C4552">
        <w:rPr>
          <w:rFonts w:cs="Times New Roman"/>
          <w:color w:val="000000" w:themeColor="text1"/>
          <w:sz w:val="28"/>
          <w:szCs w:val="28"/>
        </w:rPr>
        <w:t>者，</w:t>
      </w:r>
      <w:bookmarkStart w:id="1" w:name="_Hlk61596065"/>
      <w:r w:rsidRPr="003C4552">
        <w:rPr>
          <w:rFonts w:cs="Times New Roman"/>
          <w:color w:val="000000" w:themeColor="text1"/>
          <w:sz w:val="28"/>
          <w:szCs w:val="28"/>
        </w:rPr>
        <w:t>買賣契約關係不待本處解除即消滅，得標人依本須知第</w:t>
      </w:r>
      <w:r w:rsidRPr="003C4552">
        <w:rPr>
          <w:rFonts w:cs="Times New Roman" w:hint="eastAsia"/>
          <w:color w:val="000000" w:themeColor="text1"/>
          <w:sz w:val="28"/>
          <w:szCs w:val="28"/>
        </w:rPr>
        <w:t>五</w:t>
      </w:r>
      <w:r w:rsidRPr="003C4552">
        <w:rPr>
          <w:rFonts w:cs="Times New Roman"/>
          <w:color w:val="000000" w:themeColor="text1"/>
          <w:sz w:val="28"/>
          <w:szCs w:val="28"/>
        </w:rPr>
        <w:t>點第一款規定繳納之投標保證金沒收，且不得主張對標售之不動產有任何權利</w:t>
      </w:r>
      <w:bookmarkEnd w:id="1"/>
      <w:r w:rsidRPr="003C4552">
        <w:rPr>
          <w:rFonts w:cs="Times New Roman"/>
          <w:color w:val="000000" w:themeColor="text1"/>
          <w:sz w:val="28"/>
          <w:szCs w:val="28"/>
        </w:rPr>
        <w:t>：</w:t>
      </w:r>
      <w:r w:rsidR="000D2BE0" w:rsidRPr="003C4552">
        <w:rPr>
          <w:rFonts w:cs="Times New Roman"/>
          <w:color w:val="000000" w:themeColor="text1"/>
          <w:sz w:val="28"/>
          <w:szCs w:val="28"/>
        </w:rPr>
        <w:t xml:space="preserve"> </w:t>
      </w:r>
    </w:p>
    <w:p w:rsidR="006547EC" w:rsidRPr="003C4552" w:rsidRDefault="006547EC" w:rsidP="006547EC">
      <w:pPr>
        <w:spacing w:line="440" w:lineRule="exact"/>
        <w:ind w:leftChars="300" w:left="1560" w:hangingChars="300" w:hanging="840"/>
        <w:jc w:val="both"/>
        <w:rPr>
          <w:rFonts w:cs="Times New Roman"/>
          <w:color w:val="000000" w:themeColor="text1"/>
          <w:sz w:val="28"/>
          <w:szCs w:val="28"/>
        </w:rPr>
      </w:pPr>
      <w:r w:rsidRPr="003C4552">
        <w:rPr>
          <w:rFonts w:cs="Times New Roman"/>
          <w:color w:val="000000" w:themeColor="text1"/>
          <w:sz w:val="28"/>
          <w:szCs w:val="28"/>
        </w:rPr>
        <w:t>（一）得標人放棄得標。</w:t>
      </w:r>
    </w:p>
    <w:p w:rsidR="006547EC" w:rsidRPr="003C4552" w:rsidRDefault="006547EC" w:rsidP="006547EC">
      <w:pPr>
        <w:spacing w:line="440" w:lineRule="exact"/>
        <w:ind w:leftChars="300" w:left="1560" w:hangingChars="300" w:hanging="840"/>
        <w:jc w:val="both"/>
        <w:rPr>
          <w:rFonts w:cs="Times New Roman"/>
          <w:color w:val="000000" w:themeColor="text1"/>
          <w:sz w:val="28"/>
          <w:szCs w:val="28"/>
        </w:rPr>
      </w:pPr>
      <w:r w:rsidRPr="003C4552">
        <w:rPr>
          <w:rFonts w:cs="Times New Roman"/>
          <w:color w:val="000000" w:themeColor="text1"/>
          <w:sz w:val="28"/>
          <w:szCs w:val="28"/>
        </w:rPr>
        <w:t>（二）</w:t>
      </w:r>
      <w:r w:rsidRPr="003C4552">
        <w:rPr>
          <w:rFonts w:cs="Times New Roman" w:hint="eastAsia"/>
          <w:color w:val="000000" w:themeColor="text1"/>
          <w:sz w:val="28"/>
          <w:szCs w:val="28"/>
        </w:rPr>
        <w:t>屆</w:t>
      </w:r>
      <w:r w:rsidRPr="003C4552">
        <w:rPr>
          <w:rFonts w:cs="Times New Roman"/>
          <w:color w:val="000000" w:themeColor="text1"/>
          <w:sz w:val="28"/>
          <w:szCs w:val="28"/>
        </w:rPr>
        <w:t>期未繳清價款。</w:t>
      </w:r>
    </w:p>
    <w:p w:rsidR="006547EC" w:rsidRPr="003C4552" w:rsidRDefault="006547EC" w:rsidP="006547EC">
      <w:pPr>
        <w:spacing w:line="440" w:lineRule="exact"/>
        <w:ind w:leftChars="300" w:left="1560" w:hangingChars="300" w:hanging="840"/>
        <w:jc w:val="both"/>
        <w:rPr>
          <w:rFonts w:cs="Times New Roman"/>
          <w:color w:val="000000" w:themeColor="text1"/>
          <w:sz w:val="28"/>
          <w:szCs w:val="28"/>
        </w:rPr>
      </w:pPr>
      <w:r w:rsidRPr="003C4552">
        <w:rPr>
          <w:rFonts w:cs="Times New Roman"/>
          <w:color w:val="000000" w:themeColor="text1"/>
          <w:sz w:val="28"/>
          <w:szCs w:val="28"/>
        </w:rPr>
        <w:t>（三）依投標單所填投標人或代理人（或法定代理人）住址寄送之通知書無法送達或被拒收。</w:t>
      </w:r>
    </w:p>
    <w:p w:rsidR="006547EC" w:rsidRPr="003C4552" w:rsidRDefault="006547EC" w:rsidP="006547EC">
      <w:pPr>
        <w:spacing w:line="440" w:lineRule="exact"/>
        <w:ind w:leftChars="250" w:left="600"/>
        <w:jc w:val="both"/>
        <w:rPr>
          <w:rFonts w:cs="Times New Roman"/>
          <w:color w:val="000000" w:themeColor="text1"/>
          <w:sz w:val="28"/>
          <w:szCs w:val="28"/>
        </w:rPr>
      </w:pPr>
      <w:r w:rsidRPr="003C4552">
        <w:rPr>
          <w:rFonts w:cs="Times New Roman"/>
          <w:color w:val="000000" w:themeColor="text1"/>
          <w:sz w:val="28"/>
          <w:szCs w:val="28"/>
        </w:rPr>
        <w:lastRenderedPageBreak/>
        <w:t>得標人於繳款期限內死亡、喪失行為能力或行為能力受限制者，本處得將投標保證金退還予全體繼承人（或指定代表人）、選定監護人或輔助人。</w:t>
      </w:r>
    </w:p>
    <w:p w:rsidR="006547EC" w:rsidRPr="003C4552" w:rsidRDefault="006547EC" w:rsidP="006547EC">
      <w:pPr>
        <w:spacing w:line="440" w:lineRule="exact"/>
        <w:ind w:leftChars="250" w:left="600"/>
        <w:jc w:val="both"/>
        <w:rPr>
          <w:rFonts w:cs="Times New Roman"/>
          <w:color w:val="000000" w:themeColor="text1"/>
          <w:sz w:val="28"/>
          <w:szCs w:val="28"/>
        </w:rPr>
      </w:pPr>
      <w:r w:rsidRPr="003C4552">
        <w:rPr>
          <w:rFonts w:cs="Times New Roman"/>
          <w:color w:val="000000" w:themeColor="text1"/>
          <w:sz w:val="28"/>
          <w:szCs w:val="28"/>
        </w:rPr>
        <w:t>得標人有第一項或第二項情形，本處通知次得標人按最高標價承購，並限期繳款，如次得標人不願承購時，則另行依法</w:t>
      </w:r>
      <w:r w:rsidRPr="003C4552">
        <w:rPr>
          <w:rFonts w:cs="Times New Roman" w:hint="eastAsia"/>
          <w:color w:val="000000" w:themeColor="text1"/>
          <w:sz w:val="28"/>
          <w:szCs w:val="28"/>
        </w:rPr>
        <w:t>處理</w:t>
      </w:r>
      <w:r w:rsidRPr="003C4552">
        <w:rPr>
          <w:rFonts w:cs="Times New Roman"/>
          <w:color w:val="000000" w:themeColor="text1"/>
          <w:sz w:val="28"/>
          <w:szCs w:val="28"/>
        </w:rPr>
        <w:t>。</w:t>
      </w:r>
    </w:p>
    <w:p w:rsidR="006547EC" w:rsidRPr="003C4552" w:rsidRDefault="006547EC" w:rsidP="006547EC">
      <w:pPr>
        <w:overflowPunct w:val="0"/>
        <w:spacing w:line="440" w:lineRule="exact"/>
        <w:ind w:left="504" w:hangingChars="180" w:hanging="504"/>
        <w:jc w:val="both"/>
        <w:rPr>
          <w:rFonts w:cs="Times New Roman"/>
          <w:color w:val="000000" w:themeColor="text1"/>
          <w:sz w:val="28"/>
          <w:szCs w:val="28"/>
        </w:rPr>
      </w:pPr>
      <w:r w:rsidRPr="003C4552">
        <w:rPr>
          <w:rFonts w:cs="Times New Roman" w:hint="eastAsia"/>
          <w:color w:val="000000" w:themeColor="text1"/>
          <w:sz w:val="28"/>
          <w:szCs w:val="28"/>
        </w:rPr>
        <w:t>九</w:t>
      </w:r>
      <w:r w:rsidRPr="003C4552">
        <w:rPr>
          <w:rFonts w:cs="Times New Roman"/>
          <w:color w:val="000000" w:themeColor="text1"/>
          <w:sz w:val="28"/>
          <w:szCs w:val="28"/>
        </w:rPr>
        <w:t>、投標保證金於開標後，除得標人外，其餘應由未得標人</w:t>
      </w:r>
      <w:proofErr w:type="gramStart"/>
      <w:r w:rsidRPr="003C4552">
        <w:rPr>
          <w:rFonts w:cs="Times New Roman"/>
          <w:color w:val="000000" w:themeColor="text1"/>
          <w:sz w:val="28"/>
          <w:szCs w:val="28"/>
        </w:rPr>
        <w:t>持憑交寄</w:t>
      </w:r>
      <w:proofErr w:type="gramEnd"/>
      <w:r w:rsidRPr="003C4552">
        <w:rPr>
          <w:rFonts w:cs="Times New Roman"/>
          <w:color w:val="000000" w:themeColor="text1"/>
          <w:sz w:val="28"/>
          <w:szCs w:val="28"/>
        </w:rPr>
        <w:t>投標單函件之郵局</w:t>
      </w:r>
      <w:proofErr w:type="gramStart"/>
      <w:r w:rsidRPr="003C4552">
        <w:rPr>
          <w:rFonts w:cs="Times New Roman"/>
          <w:color w:val="000000" w:themeColor="text1"/>
          <w:sz w:val="28"/>
          <w:szCs w:val="28"/>
        </w:rPr>
        <w:t>掛號執據及</w:t>
      </w:r>
      <w:proofErr w:type="gramEnd"/>
      <w:r w:rsidRPr="003C4552">
        <w:rPr>
          <w:rFonts w:cs="Times New Roman"/>
          <w:color w:val="000000" w:themeColor="text1"/>
          <w:sz w:val="28"/>
          <w:szCs w:val="28"/>
        </w:rPr>
        <w:t>與投標單內所蓋相同之印章，無息領回；或由未得標人出具委託書委託受託人（應附身分證明文件）領回；或由未得標人以申請書申請自付費用以郵寄或匯款方式領回。</w:t>
      </w:r>
    </w:p>
    <w:p w:rsidR="006547EC" w:rsidRPr="003C4552" w:rsidRDefault="006547EC" w:rsidP="006547EC">
      <w:pPr>
        <w:spacing w:line="440" w:lineRule="exact"/>
        <w:ind w:leftChars="200" w:left="480"/>
        <w:jc w:val="both"/>
        <w:rPr>
          <w:rFonts w:cs="Times New Roman"/>
          <w:color w:val="000000" w:themeColor="text1"/>
          <w:sz w:val="28"/>
          <w:szCs w:val="28"/>
        </w:rPr>
      </w:pPr>
      <w:r w:rsidRPr="003C4552">
        <w:rPr>
          <w:rFonts w:cs="Times New Roman"/>
          <w:color w:val="000000" w:themeColor="text1"/>
          <w:sz w:val="28"/>
          <w:szCs w:val="28"/>
        </w:rPr>
        <w:t>前項委託書、申請書所蓋印章應與投標單相同。</w:t>
      </w:r>
    </w:p>
    <w:p w:rsidR="006547EC" w:rsidRPr="003C4552" w:rsidRDefault="006547EC" w:rsidP="006547EC">
      <w:pPr>
        <w:overflowPunct w:val="0"/>
        <w:spacing w:line="440" w:lineRule="exact"/>
        <w:ind w:left="504" w:hangingChars="180" w:hanging="504"/>
        <w:jc w:val="both"/>
        <w:rPr>
          <w:rFonts w:cs="Times New Roman"/>
          <w:color w:val="000000" w:themeColor="text1"/>
          <w:sz w:val="28"/>
          <w:szCs w:val="28"/>
        </w:rPr>
      </w:pPr>
      <w:r w:rsidRPr="003C4552">
        <w:rPr>
          <w:rFonts w:cs="Times New Roman"/>
          <w:color w:val="000000" w:themeColor="text1"/>
          <w:sz w:val="28"/>
          <w:szCs w:val="28"/>
        </w:rPr>
        <w:t>十、標售不動產，於</w:t>
      </w:r>
      <w:r w:rsidRPr="003C4552">
        <w:rPr>
          <w:rFonts w:cs="Times New Roman" w:hint="eastAsia"/>
          <w:color w:val="000000" w:themeColor="text1"/>
          <w:sz w:val="28"/>
          <w:szCs w:val="28"/>
        </w:rPr>
        <w:t>得標</w:t>
      </w:r>
      <w:r w:rsidRPr="003C4552">
        <w:rPr>
          <w:rFonts w:cs="Times New Roman"/>
          <w:color w:val="000000" w:themeColor="text1"/>
          <w:sz w:val="28"/>
          <w:szCs w:val="28"/>
        </w:rPr>
        <w:t>人繳清全部價款後</w:t>
      </w:r>
      <w:r w:rsidRPr="003C4552">
        <w:rPr>
          <w:rFonts w:cs="Times New Roman" w:hint="eastAsia"/>
          <w:color w:val="000000" w:themeColor="text1"/>
          <w:sz w:val="28"/>
          <w:szCs w:val="28"/>
        </w:rPr>
        <w:t>按現況交付得標</w:t>
      </w:r>
      <w:r w:rsidRPr="003C4552">
        <w:rPr>
          <w:rFonts w:cs="Times New Roman"/>
          <w:color w:val="000000" w:themeColor="text1"/>
          <w:sz w:val="28"/>
          <w:szCs w:val="28"/>
        </w:rPr>
        <w:t>人，</w:t>
      </w:r>
      <w:r w:rsidRPr="003C4552">
        <w:rPr>
          <w:rFonts w:cs="Times New Roman" w:hint="eastAsia"/>
          <w:color w:val="000000" w:themeColor="text1"/>
          <w:sz w:val="28"/>
          <w:szCs w:val="28"/>
        </w:rPr>
        <w:t>不辦理點交。得標</w:t>
      </w:r>
      <w:r w:rsidRPr="003C4552">
        <w:rPr>
          <w:rFonts w:cs="Times New Roman"/>
          <w:color w:val="000000" w:themeColor="text1"/>
          <w:sz w:val="28"/>
          <w:szCs w:val="28"/>
        </w:rPr>
        <w:t>人</w:t>
      </w:r>
      <w:r w:rsidRPr="003C4552">
        <w:rPr>
          <w:rFonts w:cs="Times New Roman" w:hint="eastAsia"/>
          <w:color w:val="000000" w:themeColor="text1"/>
          <w:sz w:val="28"/>
          <w:szCs w:val="28"/>
        </w:rPr>
        <w:t>如有申請標售不動產</w:t>
      </w:r>
      <w:proofErr w:type="gramStart"/>
      <w:r w:rsidRPr="003C4552">
        <w:rPr>
          <w:rFonts w:cs="Times New Roman"/>
          <w:color w:val="000000" w:themeColor="text1"/>
          <w:sz w:val="28"/>
          <w:szCs w:val="28"/>
        </w:rPr>
        <w:t>鑑</w:t>
      </w:r>
      <w:proofErr w:type="gramEnd"/>
      <w:r w:rsidRPr="003C4552">
        <w:rPr>
          <w:rFonts w:cs="Times New Roman"/>
          <w:color w:val="000000" w:themeColor="text1"/>
          <w:sz w:val="28"/>
          <w:szCs w:val="28"/>
        </w:rPr>
        <w:t>界</w:t>
      </w:r>
      <w:r w:rsidRPr="003C4552">
        <w:rPr>
          <w:rFonts w:cs="Times New Roman" w:hint="eastAsia"/>
          <w:color w:val="000000" w:themeColor="text1"/>
          <w:sz w:val="28"/>
          <w:szCs w:val="28"/>
        </w:rPr>
        <w:t>需求應自費辦理</w:t>
      </w:r>
      <w:r w:rsidRPr="003C4552">
        <w:rPr>
          <w:rFonts w:cs="Times New Roman"/>
          <w:color w:val="000000" w:themeColor="text1"/>
          <w:sz w:val="28"/>
          <w:szCs w:val="28"/>
        </w:rPr>
        <w:t>。標售不動產原使用之一切權利義務關係如地上物</w:t>
      </w:r>
      <w:r w:rsidRPr="003C4552">
        <w:rPr>
          <w:rFonts w:cs="Times New Roman" w:hint="eastAsia"/>
          <w:color w:val="000000" w:themeColor="text1"/>
          <w:sz w:val="28"/>
          <w:szCs w:val="28"/>
        </w:rPr>
        <w:t>、地下埋設物、作為道路</w:t>
      </w:r>
      <w:r w:rsidRPr="003C4552">
        <w:rPr>
          <w:rFonts w:cs="Times New Roman"/>
          <w:color w:val="000000" w:themeColor="text1"/>
          <w:sz w:val="28"/>
          <w:szCs w:val="28"/>
        </w:rPr>
        <w:t>或被占用情事等，概由得標人自行處理並負擔相關費用，不得向標售單位請求補償</w:t>
      </w:r>
      <w:r w:rsidRPr="003C4552">
        <w:rPr>
          <w:rFonts w:cs="Times New Roman" w:hint="eastAsia"/>
          <w:color w:val="000000" w:themeColor="text1"/>
          <w:sz w:val="28"/>
          <w:szCs w:val="28"/>
        </w:rPr>
        <w:t>，並不得主張有關權利或物之瑕疵及債務不履行之權利</w:t>
      </w:r>
      <w:r w:rsidRPr="003C4552">
        <w:rPr>
          <w:rFonts w:cs="Times New Roman"/>
          <w:color w:val="000000" w:themeColor="text1"/>
          <w:sz w:val="28"/>
          <w:szCs w:val="28"/>
        </w:rPr>
        <w:t>。</w:t>
      </w:r>
    </w:p>
    <w:p w:rsidR="006547EC" w:rsidRPr="003C4552" w:rsidRDefault="006547EC" w:rsidP="006547EC">
      <w:pPr>
        <w:spacing w:line="440" w:lineRule="exact"/>
        <w:ind w:leftChars="210" w:left="504"/>
        <w:jc w:val="both"/>
        <w:rPr>
          <w:rFonts w:cs="Times New Roman"/>
          <w:color w:val="000000" w:themeColor="text1"/>
          <w:sz w:val="28"/>
          <w:szCs w:val="28"/>
        </w:rPr>
      </w:pPr>
      <w:r w:rsidRPr="003C4552">
        <w:rPr>
          <w:rFonts w:cs="Times New Roman"/>
          <w:color w:val="000000" w:themeColor="text1"/>
          <w:sz w:val="28"/>
          <w:szCs w:val="28"/>
        </w:rPr>
        <w:t>標售後之契稅、產權移轉費用及接（復）水、電、瓦斯等費用概由得標人負擔，並自</w:t>
      </w:r>
      <w:r w:rsidRPr="003C4552">
        <w:rPr>
          <w:rFonts w:cs="Times New Roman" w:hint="eastAsia"/>
          <w:color w:val="000000" w:themeColor="text1"/>
          <w:sz w:val="28"/>
          <w:szCs w:val="28"/>
        </w:rPr>
        <w:t>繳</w:t>
      </w:r>
      <w:r w:rsidRPr="003C4552">
        <w:rPr>
          <w:rFonts w:cs="Times New Roman"/>
          <w:color w:val="000000" w:themeColor="text1"/>
          <w:sz w:val="28"/>
          <w:szCs w:val="28"/>
        </w:rPr>
        <w:t>清價款次日起，由得標人負擔標售不動產之賦稅（房屋稅、地價稅及工程受益費）；如有大樓管理費（包含公共水、電費，以下同），自</w:t>
      </w:r>
      <w:r w:rsidRPr="003C4552">
        <w:rPr>
          <w:rFonts w:cs="Times New Roman" w:hint="eastAsia"/>
          <w:color w:val="000000" w:themeColor="text1"/>
          <w:sz w:val="28"/>
          <w:szCs w:val="28"/>
        </w:rPr>
        <w:t>繳</w:t>
      </w:r>
      <w:r w:rsidRPr="003C4552">
        <w:rPr>
          <w:rFonts w:cs="Times New Roman"/>
          <w:color w:val="000000" w:themeColor="text1"/>
          <w:sz w:val="28"/>
          <w:szCs w:val="28"/>
        </w:rPr>
        <w:t>清價款次日起，由得標人負擔，本處已先行繳付部分，得標人應於繳納價款時一併繳納。</w:t>
      </w:r>
    </w:p>
    <w:p w:rsidR="006547EC" w:rsidRPr="003C4552" w:rsidRDefault="006547EC" w:rsidP="006547EC">
      <w:pPr>
        <w:spacing w:line="440" w:lineRule="exact"/>
        <w:ind w:left="840" w:hangingChars="300" w:hanging="840"/>
        <w:jc w:val="both"/>
        <w:rPr>
          <w:rFonts w:cs="Times New Roman"/>
          <w:color w:val="000000" w:themeColor="text1"/>
          <w:sz w:val="28"/>
          <w:szCs w:val="28"/>
        </w:rPr>
      </w:pPr>
      <w:r w:rsidRPr="003C4552">
        <w:rPr>
          <w:rFonts w:cs="Times New Roman"/>
          <w:color w:val="000000" w:themeColor="text1"/>
          <w:sz w:val="28"/>
          <w:szCs w:val="28"/>
        </w:rPr>
        <w:t>十</w:t>
      </w:r>
      <w:r w:rsidRPr="003C4552">
        <w:rPr>
          <w:rFonts w:cs="Times New Roman" w:hint="eastAsia"/>
          <w:color w:val="000000" w:themeColor="text1"/>
          <w:sz w:val="28"/>
          <w:szCs w:val="28"/>
        </w:rPr>
        <w:t>一</w:t>
      </w:r>
      <w:r w:rsidRPr="003C4552">
        <w:rPr>
          <w:rFonts w:cs="Times New Roman"/>
          <w:color w:val="000000" w:themeColor="text1"/>
          <w:sz w:val="28"/>
          <w:szCs w:val="28"/>
        </w:rPr>
        <w:t>、承購人身分如經地政機關審核無法取得不動產，或因法令規定而不能移轉登記時，由本處解除買賣契約，無息退還已繳價款，並撤銷原發給之產籍移轉證明書，標售標</w:t>
      </w:r>
      <w:proofErr w:type="gramStart"/>
      <w:r w:rsidRPr="003C4552">
        <w:rPr>
          <w:rFonts w:cs="Times New Roman"/>
          <w:color w:val="000000" w:themeColor="text1"/>
          <w:sz w:val="28"/>
          <w:szCs w:val="28"/>
        </w:rPr>
        <w:t>的物由本</w:t>
      </w:r>
      <w:proofErr w:type="gramEnd"/>
      <w:r w:rsidRPr="003C4552">
        <w:rPr>
          <w:rFonts w:cs="Times New Roman"/>
          <w:color w:val="000000" w:themeColor="text1"/>
          <w:sz w:val="28"/>
          <w:szCs w:val="28"/>
        </w:rPr>
        <w:t>處另行處理。</w:t>
      </w:r>
    </w:p>
    <w:p w:rsidR="006547EC" w:rsidRPr="003C4552" w:rsidRDefault="006547EC" w:rsidP="006547EC">
      <w:pPr>
        <w:spacing w:line="440" w:lineRule="exact"/>
        <w:ind w:leftChars="350" w:left="840"/>
        <w:jc w:val="both"/>
        <w:rPr>
          <w:rFonts w:cs="Times New Roman"/>
          <w:color w:val="000000" w:themeColor="text1"/>
          <w:sz w:val="28"/>
          <w:szCs w:val="28"/>
        </w:rPr>
      </w:pPr>
      <w:r w:rsidRPr="003C4552">
        <w:rPr>
          <w:rFonts w:cs="Times New Roman"/>
          <w:color w:val="000000" w:themeColor="text1"/>
          <w:sz w:val="28"/>
          <w:szCs w:val="28"/>
        </w:rPr>
        <w:t>標售之不動產倘日後</w:t>
      </w:r>
      <w:proofErr w:type="gramStart"/>
      <w:r w:rsidRPr="003C4552">
        <w:rPr>
          <w:rFonts w:cs="Times New Roman"/>
          <w:color w:val="000000" w:themeColor="text1"/>
          <w:sz w:val="28"/>
          <w:szCs w:val="28"/>
        </w:rPr>
        <w:t>查證屬標售</w:t>
      </w:r>
      <w:proofErr w:type="gramEnd"/>
      <w:r w:rsidRPr="003C4552">
        <w:rPr>
          <w:rFonts w:cs="Times New Roman"/>
          <w:color w:val="000000" w:themeColor="text1"/>
          <w:sz w:val="28"/>
          <w:szCs w:val="28"/>
        </w:rPr>
        <w:t>時依法不得私有之情形，致買賣契約</w:t>
      </w:r>
      <w:r w:rsidRPr="003C4552">
        <w:rPr>
          <w:rFonts w:cs="Times New Roman" w:hint="eastAsia"/>
          <w:color w:val="000000" w:themeColor="text1"/>
          <w:sz w:val="28"/>
          <w:szCs w:val="28"/>
        </w:rPr>
        <w:t>及</w:t>
      </w:r>
      <w:r w:rsidRPr="003C4552">
        <w:rPr>
          <w:rFonts w:cs="Times New Roman"/>
          <w:color w:val="000000" w:themeColor="text1"/>
          <w:sz w:val="28"/>
          <w:szCs w:val="28"/>
        </w:rPr>
        <w:t>移轉所有權之物權行為無效，經依法塗銷移轉登記時，由本處無息退還已繳價款，標售標</w:t>
      </w:r>
      <w:proofErr w:type="gramStart"/>
      <w:r w:rsidRPr="003C4552">
        <w:rPr>
          <w:rFonts w:cs="Times New Roman"/>
          <w:color w:val="000000" w:themeColor="text1"/>
          <w:sz w:val="28"/>
          <w:szCs w:val="28"/>
        </w:rPr>
        <w:t>的物由本</w:t>
      </w:r>
      <w:proofErr w:type="gramEnd"/>
      <w:r w:rsidRPr="003C4552">
        <w:rPr>
          <w:rFonts w:cs="Times New Roman"/>
          <w:color w:val="000000" w:themeColor="text1"/>
          <w:sz w:val="28"/>
          <w:szCs w:val="28"/>
        </w:rPr>
        <w:t>處另行處理。</w:t>
      </w:r>
    </w:p>
    <w:p w:rsidR="006547EC" w:rsidRPr="003C4552" w:rsidRDefault="006547EC" w:rsidP="006547EC">
      <w:pPr>
        <w:spacing w:line="440" w:lineRule="exact"/>
        <w:ind w:left="840" w:hangingChars="300" w:hanging="840"/>
        <w:jc w:val="both"/>
        <w:rPr>
          <w:rFonts w:cs="Times New Roman"/>
          <w:color w:val="000000" w:themeColor="text1"/>
          <w:sz w:val="28"/>
          <w:szCs w:val="28"/>
        </w:rPr>
      </w:pPr>
      <w:r w:rsidRPr="003C4552">
        <w:rPr>
          <w:rFonts w:cs="Times New Roman"/>
          <w:color w:val="000000" w:themeColor="text1"/>
          <w:sz w:val="28"/>
          <w:szCs w:val="28"/>
        </w:rPr>
        <w:t>十</w:t>
      </w:r>
      <w:r w:rsidRPr="003C4552">
        <w:rPr>
          <w:rFonts w:cs="Times New Roman" w:hint="eastAsia"/>
          <w:color w:val="000000" w:themeColor="text1"/>
          <w:sz w:val="28"/>
          <w:szCs w:val="28"/>
        </w:rPr>
        <w:t>二</w:t>
      </w:r>
      <w:r w:rsidRPr="003C4552">
        <w:rPr>
          <w:rFonts w:cs="Times New Roman"/>
          <w:color w:val="000000" w:themeColor="text1"/>
          <w:sz w:val="28"/>
          <w:szCs w:val="28"/>
        </w:rPr>
        <w:t>、標售之不動產面積，應以地政機關之土地或建物登記簿所</w:t>
      </w:r>
      <w:proofErr w:type="gramStart"/>
      <w:r w:rsidRPr="003C4552">
        <w:rPr>
          <w:rFonts w:cs="Times New Roman"/>
          <w:color w:val="000000" w:themeColor="text1"/>
          <w:sz w:val="28"/>
          <w:szCs w:val="28"/>
        </w:rPr>
        <w:t>載者為準</w:t>
      </w:r>
      <w:proofErr w:type="gramEnd"/>
      <w:r w:rsidRPr="003C4552">
        <w:rPr>
          <w:rFonts w:cs="Times New Roman"/>
          <w:color w:val="000000" w:themeColor="text1"/>
          <w:sz w:val="28"/>
          <w:szCs w:val="28"/>
        </w:rPr>
        <w:t>。</w:t>
      </w:r>
    </w:p>
    <w:p w:rsidR="006547EC" w:rsidRPr="003C4552" w:rsidRDefault="006547EC" w:rsidP="006547EC">
      <w:pPr>
        <w:spacing w:line="440" w:lineRule="exact"/>
        <w:ind w:left="840" w:hangingChars="300" w:hanging="840"/>
        <w:jc w:val="both"/>
        <w:rPr>
          <w:rFonts w:cs="Times New Roman"/>
          <w:color w:val="000000" w:themeColor="text1"/>
          <w:sz w:val="28"/>
          <w:szCs w:val="28"/>
        </w:rPr>
      </w:pPr>
      <w:r w:rsidRPr="003C4552">
        <w:rPr>
          <w:rFonts w:cs="Times New Roman"/>
          <w:color w:val="000000" w:themeColor="text1"/>
          <w:sz w:val="28"/>
          <w:szCs w:val="28"/>
        </w:rPr>
        <w:t>十</w:t>
      </w:r>
      <w:r w:rsidRPr="003C4552">
        <w:rPr>
          <w:rFonts w:cs="Times New Roman" w:hint="eastAsia"/>
          <w:color w:val="000000" w:themeColor="text1"/>
          <w:sz w:val="28"/>
          <w:szCs w:val="28"/>
        </w:rPr>
        <w:t>三</w:t>
      </w:r>
      <w:r w:rsidRPr="003C4552">
        <w:rPr>
          <w:rFonts w:cs="Times New Roman"/>
          <w:color w:val="000000" w:themeColor="text1"/>
          <w:sz w:val="28"/>
          <w:szCs w:val="28"/>
        </w:rPr>
        <w:t>、標售公告，視為要約之引誘，但對投標金額最高之投標人，</w:t>
      </w:r>
      <w:proofErr w:type="gramStart"/>
      <w:r w:rsidRPr="003C4552">
        <w:rPr>
          <w:rFonts w:cs="Times New Roman"/>
          <w:color w:val="000000" w:themeColor="text1"/>
          <w:sz w:val="28"/>
          <w:szCs w:val="28"/>
        </w:rPr>
        <w:t>除別有</w:t>
      </w:r>
      <w:proofErr w:type="gramEnd"/>
      <w:r w:rsidRPr="003C4552">
        <w:rPr>
          <w:rFonts w:cs="Times New Roman"/>
          <w:color w:val="000000" w:themeColor="text1"/>
          <w:sz w:val="28"/>
          <w:szCs w:val="28"/>
        </w:rPr>
        <w:t>保留外，應視為要約。</w:t>
      </w:r>
    </w:p>
    <w:p w:rsidR="006547EC" w:rsidRPr="003C4552" w:rsidRDefault="006547EC" w:rsidP="006547EC">
      <w:pPr>
        <w:spacing w:line="440" w:lineRule="exact"/>
        <w:ind w:left="840" w:hangingChars="300" w:hanging="840"/>
        <w:jc w:val="both"/>
        <w:rPr>
          <w:rFonts w:cs="Times New Roman"/>
          <w:color w:val="000000" w:themeColor="text1"/>
          <w:sz w:val="28"/>
          <w:szCs w:val="28"/>
        </w:rPr>
      </w:pPr>
      <w:r w:rsidRPr="003C4552">
        <w:rPr>
          <w:rFonts w:cs="Times New Roman"/>
          <w:color w:val="000000" w:themeColor="text1"/>
          <w:sz w:val="28"/>
          <w:szCs w:val="28"/>
        </w:rPr>
        <w:t>十</w:t>
      </w:r>
      <w:r w:rsidRPr="003C4552">
        <w:rPr>
          <w:rFonts w:cs="Times New Roman" w:hint="eastAsia"/>
          <w:color w:val="000000" w:themeColor="text1"/>
          <w:sz w:val="28"/>
          <w:szCs w:val="28"/>
        </w:rPr>
        <w:t>四</w:t>
      </w:r>
      <w:r w:rsidRPr="003C4552">
        <w:rPr>
          <w:rFonts w:cs="Times New Roman"/>
          <w:color w:val="000000" w:themeColor="text1"/>
          <w:sz w:val="28"/>
          <w:szCs w:val="28"/>
        </w:rPr>
        <w:t>、本投標須知未列事項，悉依「農田水利非事業用不動產活化收益辦法」</w:t>
      </w:r>
      <w:r w:rsidRPr="003C4552">
        <w:rPr>
          <w:rFonts w:cs="Times New Roman" w:hint="eastAsia"/>
          <w:color w:val="000000" w:themeColor="text1"/>
          <w:sz w:val="28"/>
          <w:szCs w:val="28"/>
        </w:rPr>
        <w:t>相關</w:t>
      </w:r>
      <w:r w:rsidRPr="003C4552">
        <w:rPr>
          <w:rFonts w:cs="Times New Roman"/>
          <w:color w:val="000000" w:themeColor="text1"/>
          <w:sz w:val="28"/>
          <w:szCs w:val="28"/>
        </w:rPr>
        <w:t>規定辦理。</w:t>
      </w:r>
    </w:p>
    <w:p w:rsidR="000D2BE0" w:rsidRPr="000D2BE0" w:rsidRDefault="006547EC" w:rsidP="006547EC">
      <w:pPr>
        <w:rPr>
          <w:rFonts w:cs="Times New Roman"/>
          <w:color w:val="000000" w:themeColor="text1"/>
          <w:sz w:val="28"/>
          <w:szCs w:val="28"/>
        </w:rPr>
      </w:pPr>
      <w:r w:rsidRPr="003C4552">
        <w:rPr>
          <w:rFonts w:cs="Times New Roman"/>
          <w:color w:val="000000" w:themeColor="text1"/>
          <w:sz w:val="28"/>
          <w:szCs w:val="28"/>
        </w:rPr>
        <w:t>十</w:t>
      </w:r>
      <w:r w:rsidRPr="003C4552">
        <w:rPr>
          <w:rFonts w:cs="Times New Roman" w:hint="eastAsia"/>
          <w:color w:val="000000" w:themeColor="text1"/>
          <w:sz w:val="28"/>
          <w:szCs w:val="28"/>
        </w:rPr>
        <w:t>五</w:t>
      </w:r>
      <w:r w:rsidRPr="003C4552">
        <w:rPr>
          <w:rFonts w:cs="Times New Roman"/>
          <w:color w:val="000000" w:themeColor="text1"/>
          <w:sz w:val="28"/>
          <w:szCs w:val="28"/>
        </w:rPr>
        <w:t>、</w:t>
      </w:r>
      <w:r w:rsidRPr="003C4552">
        <w:rPr>
          <w:rFonts w:cs="Times New Roman" w:hint="eastAsia"/>
          <w:color w:val="000000" w:themeColor="text1"/>
          <w:sz w:val="28"/>
          <w:szCs w:val="28"/>
        </w:rPr>
        <w:t>補充事項：</w:t>
      </w:r>
      <w:r w:rsidR="000D2BE0">
        <w:rPr>
          <w:rFonts w:cs="Times New Roman" w:hint="eastAsia"/>
          <w:color w:val="000000" w:themeColor="text1"/>
          <w:sz w:val="28"/>
          <w:szCs w:val="28"/>
        </w:rPr>
        <w:t>無</w:t>
      </w:r>
      <w:r w:rsidR="00607E02">
        <w:rPr>
          <w:rFonts w:cs="Times New Roman" w:hint="eastAsia"/>
          <w:color w:val="000000" w:themeColor="text1"/>
          <w:sz w:val="28"/>
          <w:szCs w:val="28"/>
        </w:rPr>
        <w:t>。</w:t>
      </w:r>
    </w:p>
    <w:sectPr w:rsidR="000D2BE0" w:rsidRPr="000D2BE0" w:rsidSect="006547EC">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7EC"/>
    <w:rsid w:val="000876E2"/>
    <w:rsid w:val="000D2BE0"/>
    <w:rsid w:val="003E4ED3"/>
    <w:rsid w:val="005357D8"/>
    <w:rsid w:val="00607E02"/>
    <w:rsid w:val="006547EC"/>
    <w:rsid w:val="00730660"/>
    <w:rsid w:val="008E191C"/>
    <w:rsid w:val="00A04572"/>
    <w:rsid w:val="00A56C53"/>
    <w:rsid w:val="00A70E43"/>
    <w:rsid w:val="00B3004E"/>
    <w:rsid w:val="00CE6486"/>
    <w:rsid w:val="00D53C24"/>
    <w:rsid w:val="00EB53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A3235A-AFED-4F14-9696-67DBB1F22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47EC"/>
    <w:pPr>
      <w:widowControl w:val="0"/>
    </w:pPr>
    <w:rPr>
      <w:rFonts w:ascii="Times New Roman" w:eastAsia="標楷體" w:hAnsi="Times New Roman"/>
      <w:szCs w:val="20"/>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4</Pages>
  <Words>532</Words>
  <Characters>3037</Characters>
  <Application>Microsoft Office Word</Application>
  <DocSecurity>0</DocSecurity>
  <Lines>25</Lines>
  <Paragraphs>7</Paragraphs>
  <ScaleCrop>false</ScaleCrop>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王敦賢</dc:creator>
  <cp:keywords/>
  <dc:description/>
  <cp:lastModifiedBy>蔡福水</cp:lastModifiedBy>
  <cp:revision>13</cp:revision>
  <dcterms:created xsi:type="dcterms:W3CDTF">2023-02-04T07:20:00Z</dcterms:created>
  <dcterms:modified xsi:type="dcterms:W3CDTF">2024-02-29T02:47:00Z</dcterms:modified>
</cp:coreProperties>
</file>